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A2" w:rsidRPr="00B40D36" w:rsidRDefault="00AC77A2" w:rsidP="00C1021D">
      <w:pPr>
        <w:jc w:val="center"/>
        <w:rPr>
          <w:rStyle w:val="1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F7ABD9" wp14:editId="6E886ED5">
            <wp:extent cx="556260" cy="71691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A2" w:rsidRPr="00B40D36" w:rsidRDefault="00AC77A2" w:rsidP="00C1021D">
      <w:pPr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АДМИНИСТРАЦИЯ БОБИНСКОГО СЕЛЬСКОГО ПОСЕЛЕНИЯ</w:t>
      </w:r>
    </w:p>
    <w:p w:rsidR="00AC77A2" w:rsidRPr="00B40D36" w:rsidRDefault="00AC77A2" w:rsidP="00C1021D">
      <w:pPr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СЛОБОДСКОГО РАЙОНА КИРОВСКОЙ ОБЛАСТИ</w:t>
      </w:r>
    </w:p>
    <w:p w:rsidR="00AC77A2" w:rsidRPr="00B40D36" w:rsidRDefault="00AC77A2" w:rsidP="00C1021D">
      <w:pPr>
        <w:jc w:val="center"/>
        <w:rPr>
          <w:rStyle w:val="18"/>
          <w:sz w:val="28"/>
          <w:szCs w:val="28"/>
        </w:rPr>
      </w:pPr>
    </w:p>
    <w:p w:rsidR="00AC77A2" w:rsidRPr="00B40D36" w:rsidRDefault="00AC77A2" w:rsidP="00C1021D">
      <w:pPr>
        <w:jc w:val="center"/>
        <w:rPr>
          <w:b/>
          <w:sz w:val="28"/>
          <w:szCs w:val="28"/>
        </w:rPr>
      </w:pPr>
      <w:r w:rsidRPr="00B40D36"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4"/>
        <w:gridCol w:w="1678"/>
      </w:tblGrid>
      <w:tr w:rsidR="00AC77A2" w:rsidRPr="00B40D36" w:rsidTr="00366BD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C77A2" w:rsidRPr="00B40D36" w:rsidRDefault="00AC77A2" w:rsidP="00C1021D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5760" w:type="dxa"/>
            <w:shd w:val="clear" w:color="auto" w:fill="auto"/>
          </w:tcPr>
          <w:p w:rsidR="00AC77A2" w:rsidRPr="00B40D36" w:rsidRDefault="00AC77A2" w:rsidP="00C1021D">
            <w:pPr>
              <w:jc w:val="right"/>
              <w:rPr>
                <w:sz w:val="28"/>
                <w:szCs w:val="28"/>
              </w:rPr>
            </w:pPr>
            <w:r w:rsidRPr="00B40D3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C77A2" w:rsidRPr="00B40D36" w:rsidRDefault="00AC77A2" w:rsidP="00C10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323</w:t>
            </w:r>
          </w:p>
        </w:tc>
      </w:tr>
    </w:tbl>
    <w:p w:rsidR="00AC77A2" w:rsidRPr="009974F7" w:rsidRDefault="00AC77A2" w:rsidP="00C1021D">
      <w:pPr>
        <w:jc w:val="center"/>
        <w:rPr>
          <w:sz w:val="28"/>
          <w:szCs w:val="28"/>
        </w:rPr>
      </w:pPr>
      <w:r w:rsidRPr="00B40D36">
        <w:rPr>
          <w:sz w:val="28"/>
          <w:szCs w:val="28"/>
        </w:rPr>
        <w:t>с. Бобино</w:t>
      </w:r>
    </w:p>
    <w:p w:rsidR="000E5A8E" w:rsidRDefault="00AC77A2" w:rsidP="00C102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D36">
        <w:rPr>
          <w:b/>
          <w:bCs/>
          <w:sz w:val="28"/>
          <w:szCs w:val="28"/>
        </w:rPr>
        <w:t xml:space="preserve">Об утверждении </w:t>
      </w:r>
      <w:r w:rsidRPr="009E3285">
        <w:rPr>
          <w:b/>
          <w:bCs/>
          <w:sz w:val="28"/>
          <w:szCs w:val="28"/>
        </w:rPr>
        <w:t xml:space="preserve">муниципальной </w:t>
      </w:r>
      <w:r w:rsidRPr="00B40D36">
        <w:rPr>
          <w:b/>
          <w:bCs/>
          <w:sz w:val="28"/>
          <w:szCs w:val="28"/>
        </w:rPr>
        <w:t>программы</w:t>
      </w:r>
    </w:p>
    <w:p w:rsidR="00AC77A2" w:rsidRDefault="00AC77A2" w:rsidP="00C102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0D3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Жилищно-коммунальное хозяйство и благоустройство территории </w:t>
      </w:r>
      <w:r w:rsidRPr="00B40D36">
        <w:rPr>
          <w:b/>
          <w:bCs/>
          <w:sz w:val="28"/>
          <w:szCs w:val="28"/>
        </w:rPr>
        <w:t>Бобинско</w:t>
      </w:r>
      <w:r>
        <w:rPr>
          <w:b/>
          <w:bCs/>
          <w:sz w:val="28"/>
          <w:szCs w:val="28"/>
        </w:rPr>
        <w:t>го</w:t>
      </w:r>
      <w:r w:rsidRPr="00B40D36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B40D3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B40D36">
        <w:rPr>
          <w:b/>
          <w:bCs/>
          <w:sz w:val="28"/>
          <w:szCs w:val="28"/>
        </w:rPr>
        <w:t>»</w:t>
      </w:r>
    </w:p>
    <w:p w:rsidR="00AC77A2" w:rsidRPr="00AC77A2" w:rsidRDefault="00AC77A2" w:rsidP="00C1021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C77A2" w:rsidRPr="00B40D36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36">
        <w:rPr>
          <w:sz w:val="28"/>
          <w:szCs w:val="28"/>
        </w:rPr>
        <w:t xml:space="preserve">В соответствии со </w:t>
      </w:r>
      <w:hyperlink r:id="rId7" w:history="1">
        <w:r w:rsidRPr="009974F7">
          <w:rPr>
            <w:sz w:val="28"/>
            <w:szCs w:val="28"/>
          </w:rPr>
          <w:t>статьей 179</w:t>
        </w:r>
      </w:hyperlink>
      <w:r w:rsidRPr="009974F7">
        <w:rPr>
          <w:sz w:val="28"/>
          <w:szCs w:val="28"/>
        </w:rPr>
        <w:t xml:space="preserve"> </w:t>
      </w:r>
      <w:r w:rsidRPr="00B40D36">
        <w:rPr>
          <w:sz w:val="28"/>
          <w:szCs w:val="28"/>
        </w:rPr>
        <w:t xml:space="preserve">Бюджетного кодекса Российской </w:t>
      </w:r>
      <w:proofErr w:type="gramStart"/>
      <w:r w:rsidRPr="00B40D36">
        <w:rPr>
          <w:sz w:val="28"/>
          <w:szCs w:val="28"/>
        </w:rPr>
        <w:t xml:space="preserve">Федерации, со </w:t>
      </w:r>
      <w:hyperlink r:id="rId8" w:history="1">
        <w:r w:rsidRPr="009974F7">
          <w:rPr>
            <w:sz w:val="28"/>
            <w:szCs w:val="28"/>
          </w:rPr>
          <w:t>статьями 7</w:t>
        </w:r>
      </w:hyperlink>
      <w:r w:rsidRPr="009974F7">
        <w:rPr>
          <w:sz w:val="28"/>
          <w:szCs w:val="28"/>
        </w:rPr>
        <w:t xml:space="preserve">, </w:t>
      </w:r>
      <w:hyperlink r:id="rId9" w:history="1">
        <w:r w:rsidRPr="009974F7">
          <w:rPr>
            <w:sz w:val="28"/>
            <w:szCs w:val="28"/>
          </w:rPr>
          <w:t>43</w:t>
        </w:r>
      </w:hyperlink>
      <w:r w:rsidRPr="00B40D36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Федерации", со статьей 9 Положения о бюджетном процессе в </w:t>
      </w:r>
      <w:proofErr w:type="spellStart"/>
      <w:r>
        <w:rPr>
          <w:sz w:val="28"/>
          <w:szCs w:val="28"/>
        </w:rPr>
        <w:t>Бобинском</w:t>
      </w:r>
      <w:proofErr w:type="spellEnd"/>
      <w:r>
        <w:rPr>
          <w:sz w:val="28"/>
          <w:szCs w:val="28"/>
        </w:rPr>
        <w:t xml:space="preserve"> сельском поселении Слободского района Кировской области, утвержденного Решением </w:t>
      </w:r>
      <w:proofErr w:type="spellStart"/>
      <w:r>
        <w:rPr>
          <w:sz w:val="28"/>
          <w:szCs w:val="28"/>
        </w:rPr>
        <w:t>Бобинской</w:t>
      </w:r>
      <w:proofErr w:type="spellEnd"/>
      <w:r>
        <w:rPr>
          <w:sz w:val="28"/>
          <w:szCs w:val="28"/>
        </w:rPr>
        <w:t xml:space="preserve"> сельской Думы от 24.04.2020 № 37/216, </w:t>
      </w:r>
      <w:r w:rsidRPr="00B40D36">
        <w:rPr>
          <w:sz w:val="28"/>
          <w:szCs w:val="28"/>
        </w:rPr>
        <w:t>администрация Бобинского сельского поселения Слободского района Кировской области ПОСТАНОВЛЯЕТ:</w:t>
      </w:r>
      <w:proofErr w:type="gramEnd"/>
    </w:p>
    <w:p w:rsidR="00AC77A2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36">
        <w:rPr>
          <w:sz w:val="28"/>
          <w:szCs w:val="28"/>
        </w:rPr>
        <w:t xml:space="preserve">1. Утвердить муниципальную </w:t>
      </w:r>
      <w:hyperlink w:anchor="Par43" w:history="1">
        <w:r w:rsidRPr="009974F7">
          <w:rPr>
            <w:sz w:val="28"/>
            <w:szCs w:val="28"/>
          </w:rPr>
          <w:t>программу</w:t>
        </w:r>
      </w:hyperlink>
      <w:r w:rsidRPr="00B40D36">
        <w:rPr>
          <w:sz w:val="28"/>
          <w:szCs w:val="28"/>
        </w:rPr>
        <w:t xml:space="preserve"> </w:t>
      </w:r>
      <w:r w:rsidRPr="00665033">
        <w:rPr>
          <w:sz w:val="28"/>
          <w:szCs w:val="28"/>
        </w:rPr>
        <w:t>«Жилищно-коммунальное хозяйство и благоустройство территории Бобинского сельского поселения»</w:t>
      </w:r>
      <w:r w:rsidRPr="00B40D36">
        <w:rPr>
          <w:sz w:val="28"/>
          <w:szCs w:val="28"/>
        </w:rPr>
        <w:t xml:space="preserve"> (далее - Программа). Прилагается.</w:t>
      </w:r>
    </w:p>
    <w:p w:rsidR="00AC77A2" w:rsidRPr="00B40D36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</w:t>
      </w:r>
      <w:r w:rsidRPr="00FB2FB9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 администрации Бобинского сельского поселения от 27.12.2018 № 368 «Об утверждении муниципальной программы</w:t>
      </w:r>
      <w:r w:rsidRPr="00FB2FB9">
        <w:rPr>
          <w:sz w:val="28"/>
          <w:szCs w:val="28"/>
        </w:rPr>
        <w:t xml:space="preserve"> </w:t>
      </w:r>
      <w:r w:rsidRPr="00665033">
        <w:rPr>
          <w:sz w:val="28"/>
          <w:szCs w:val="28"/>
        </w:rPr>
        <w:t>«Жилищно-комм</w:t>
      </w:r>
      <w:r>
        <w:rPr>
          <w:sz w:val="28"/>
          <w:szCs w:val="28"/>
        </w:rPr>
        <w:t>унальное хозяйство и благоустрой</w:t>
      </w:r>
      <w:r w:rsidRPr="00665033">
        <w:rPr>
          <w:sz w:val="28"/>
          <w:szCs w:val="28"/>
        </w:rPr>
        <w:t>ство территории Бобинского сельского поселения»</w:t>
      </w:r>
      <w:r>
        <w:rPr>
          <w:sz w:val="28"/>
          <w:szCs w:val="28"/>
        </w:rPr>
        <w:t>».</w:t>
      </w:r>
      <w:r w:rsidRPr="00665033">
        <w:rPr>
          <w:sz w:val="28"/>
          <w:szCs w:val="28"/>
        </w:rPr>
        <w:t xml:space="preserve"> </w:t>
      </w:r>
      <w:r w:rsidRPr="00FB2FB9">
        <w:rPr>
          <w:sz w:val="28"/>
          <w:szCs w:val="28"/>
        </w:rPr>
        <w:t xml:space="preserve">  </w:t>
      </w:r>
    </w:p>
    <w:p w:rsidR="00AC77A2" w:rsidRPr="00B40D36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0D36">
        <w:rPr>
          <w:sz w:val="28"/>
          <w:szCs w:val="28"/>
        </w:rPr>
        <w:t>. Опубликовать настоящее постановление в Информационном бюллете</w:t>
      </w:r>
      <w:r>
        <w:rPr>
          <w:sz w:val="28"/>
          <w:szCs w:val="28"/>
        </w:rPr>
        <w:t>не</w:t>
      </w:r>
      <w:r w:rsidRPr="00B40D36">
        <w:rPr>
          <w:sz w:val="28"/>
          <w:szCs w:val="28"/>
        </w:rPr>
        <w:t>.</w:t>
      </w:r>
    </w:p>
    <w:p w:rsidR="00AC77A2" w:rsidRPr="00B40D36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0D36">
        <w:rPr>
          <w:sz w:val="28"/>
          <w:szCs w:val="28"/>
        </w:rPr>
        <w:t>. Настоящее постановл</w:t>
      </w:r>
      <w:r>
        <w:rPr>
          <w:sz w:val="28"/>
          <w:szCs w:val="28"/>
        </w:rPr>
        <w:t>ение вступает в силу с 01.01.2023 г</w:t>
      </w:r>
      <w:r w:rsidRPr="00B40D36">
        <w:rPr>
          <w:sz w:val="28"/>
          <w:szCs w:val="28"/>
        </w:rPr>
        <w:t>.</w:t>
      </w:r>
    </w:p>
    <w:p w:rsidR="00AC77A2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0D36">
        <w:rPr>
          <w:sz w:val="28"/>
          <w:szCs w:val="28"/>
        </w:rPr>
        <w:t xml:space="preserve">. </w:t>
      </w:r>
      <w:proofErr w:type="gramStart"/>
      <w:r w:rsidRPr="00B40D36">
        <w:rPr>
          <w:sz w:val="28"/>
          <w:szCs w:val="28"/>
        </w:rPr>
        <w:t>Контроль за</w:t>
      </w:r>
      <w:proofErr w:type="gramEnd"/>
      <w:r w:rsidRPr="00B40D36">
        <w:rPr>
          <w:sz w:val="28"/>
          <w:szCs w:val="28"/>
        </w:rPr>
        <w:t xml:space="preserve"> выполнением постановления оставляю за собой.</w:t>
      </w:r>
    </w:p>
    <w:p w:rsidR="00AC77A2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C77A2" w:rsidRPr="00B40D36" w:rsidRDefault="00AC77A2" w:rsidP="00C1021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7BB5" w:rsidRDefault="00AC77A2" w:rsidP="00C1021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B40D36">
        <w:rPr>
          <w:sz w:val="28"/>
          <w:szCs w:val="28"/>
        </w:rPr>
        <w:tab/>
      </w:r>
      <w:r w:rsidRPr="00B40D3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B40D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С.А. Житников</w:t>
      </w:r>
    </w:p>
    <w:p w:rsidR="00AC77A2" w:rsidRDefault="00AC77A2" w:rsidP="00C1021D">
      <w:pPr>
        <w:rPr>
          <w:sz w:val="28"/>
          <w:szCs w:val="28"/>
        </w:rPr>
      </w:pPr>
    </w:p>
    <w:p w:rsidR="00AC77A2" w:rsidRPr="00AC77A2" w:rsidRDefault="00AC77A2" w:rsidP="00C1021D">
      <w:pPr>
        <w:jc w:val="both"/>
        <w:rPr>
          <w:rFonts w:ascii="Times New Roman CYR" w:hAnsi="Times New Roman CYR"/>
          <w:sz w:val="20"/>
          <w:szCs w:val="20"/>
        </w:rPr>
      </w:pPr>
      <w:r w:rsidRPr="00AC77A2">
        <w:rPr>
          <w:rFonts w:ascii="Times New Roman CYR" w:hAnsi="Times New Roman CYR"/>
          <w:sz w:val="20"/>
          <w:szCs w:val="20"/>
        </w:rPr>
        <w:t>_____________________________________________________________________________________________</w:t>
      </w:r>
    </w:p>
    <w:p w:rsidR="00AC77A2" w:rsidRPr="00AC77A2" w:rsidRDefault="00AC77A2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77A2" w:rsidRPr="00AC77A2" w:rsidRDefault="00AC77A2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C77A2">
        <w:rPr>
          <w:rFonts w:ascii="Times New Roman CYR" w:hAnsi="Times New Roman CYR" w:cs="Times New Roman CYR"/>
          <w:sz w:val="28"/>
          <w:szCs w:val="28"/>
        </w:rPr>
        <w:t>ПОДГОТОВЛЕНО</w:t>
      </w:r>
    </w:p>
    <w:p w:rsidR="00AC77A2" w:rsidRPr="00AC77A2" w:rsidRDefault="00AC77A2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C77A2">
        <w:rPr>
          <w:rFonts w:ascii="Times New Roman CYR" w:hAnsi="Times New Roman CYR" w:cs="Times New Roman CYR"/>
          <w:sz w:val="28"/>
          <w:szCs w:val="28"/>
        </w:rPr>
        <w:t>Заместитель главы администрации</w:t>
      </w:r>
      <w:r w:rsidRPr="00AC77A2">
        <w:rPr>
          <w:rFonts w:ascii="Times New Roman CYR" w:hAnsi="Times New Roman CYR" w:cs="Times New Roman CYR"/>
          <w:sz w:val="28"/>
          <w:szCs w:val="28"/>
        </w:rPr>
        <w:tab/>
      </w:r>
      <w:r w:rsidRPr="00AC77A2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О.А. Зеленкова</w:t>
      </w:r>
    </w:p>
    <w:p w:rsidR="00AC77A2" w:rsidRDefault="00AC77A2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C77A2">
        <w:rPr>
          <w:rFonts w:ascii="Times New Roman CYR" w:hAnsi="Times New Roman CYR" w:cs="Times New Roman CYR"/>
          <w:sz w:val="28"/>
          <w:szCs w:val="28"/>
        </w:rPr>
        <w:t xml:space="preserve">Разослано: в дело – 2, бухгалтерия-1, </w:t>
      </w:r>
      <w:proofErr w:type="gramStart"/>
      <w:r w:rsidRPr="00AC77A2">
        <w:rPr>
          <w:rFonts w:ascii="Times New Roman CYR" w:hAnsi="Times New Roman CYR" w:cs="Times New Roman CYR"/>
          <w:sz w:val="28"/>
          <w:szCs w:val="28"/>
        </w:rPr>
        <w:t>Информационный</w:t>
      </w:r>
      <w:proofErr w:type="gramEnd"/>
      <w:r w:rsidRPr="00AC77A2">
        <w:rPr>
          <w:rFonts w:ascii="Times New Roman CYR" w:hAnsi="Times New Roman CYR" w:cs="Times New Roman CYR"/>
          <w:sz w:val="28"/>
          <w:szCs w:val="28"/>
        </w:rPr>
        <w:t xml:space="preserve"> бюллетень-3. Всего - 6 экз.</w:t>
      </w:r>
    </w:p>
    <w:p w:rsidR="00C95855" w:rsidRDefault="00C95855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5855" w:rsidRDefault="00C95855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5855" w:rsidRDefault="00C95855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5855" w:rsidRDefault="00C95855" w:rsidP="00C1021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95855" w:rsidRDefault="00C95855" w:rsidP="00C95855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5855" w:rsidRPr="00C95855" w:rsidRDefault="00C95855" w:rsidP="00C95855">
      <w:pPr>
        <w:widowControl w:val="0"/>
        <w:autoSpaceDE w:val="0"/>
        <w:autoSpaceDN w:val="0"/>
        <w:spacing w:before="71"/>
        <w:jc w:val="center"/>
        <w:outlineLvl w:val="0"/>
        <w:rPr>
          <w:b/>
          <w:bCs/>
          <w:sz w:val="28"/>
          <w:szCs w:val="28"/>
          <w:lang w:bidi="ru-RU"/>
        </w:rPr>
      </w:pPr>
      <w:r w:rsidRPr="00C95855">
        <w:rPr>
          <w:b/>
          <w:bCs/>
          <w:sz w:val="28"/>
          <w:szCs w:val="28"/>
          <w:lang w:bidi="ru-RU"/>
        </w:rPr>
        <w:t>ПАСПОРТ</w:t>
      </w:r>
    </w:p>
    <w:p w:rsidR="000E5A8E" w:rsidRDefault="00C95855" w:rsidP="00C95855">
      <w:pPr>
        <w:widowControl w:val="0"/>
        <w:autoSpaceDE w:val="0"/>
        <w:autoSpaceDN w:val="0"/>
        <w:spacing w:before="5" w:after="1"/>
        <w:ind w:left="222"/>
        <w:jc w:val="center"/>
        <w:rPr>
          <w:sz w:val="28"/>
          <w:szCs w:val="28"/>
          <w:lang w:bidi="ru-RU"/>
        </w:rPr>
      </w:pPr>
      <w:r w:rsidRPr="00C95855">
        <w:rPr>
          <w:b/>
          <w:sz w:val="28"/>
          <w:szCs w:val="28"/>
          <w:lang w:bidi="ru-RU"/>
        </w:rPr>
        <w:t>муниципальной программы «Жилищно-коммунальное хозяйство и благоустройство территории Бобинского сельского поселения»</w:t>
      </w:r>
      <w:r w:rsidRPr="00C95855">
        <w:rPr>
          <w:sz w:val="28"/>
          <w:szCs w:val="28"/>
          <w:lang w:bidi="ru-RU"/>
        </w:rPr>
        <w:t xml:space="preserve"> </w:t>
      </w:r>
    </w:p>
    <w:p w:rsidR="00C95855" w:rsidRPr="00C95855" w:rsidRDefault="00C95855" w:rsidP="00C95855">
      <w:pPr>
        <w:widowControl w:val="0"/>
        <w:autoSpaceDE w:val="0"/>
        <w:autoSpaceDN w:val="0"/>
        <w:spacing w:before="5" w:after="1"/>
        <w:ind w:left="222"/>
        <w:jc w:val="center"/>
        <w:rPr>
          <w:b/>
          <w:sz w:val="28"/>
          <w:szCs w:val="28"/>
          <w:lang w:bidi="ru-RU"/>
        </w:rPr>
      </w:pPr>
      <w:r w:rsidRPr="00C95855">
        <w:rPr>
          <w:b/>
          <w:sz w:val="28"/>
          <w:szCs w:val="28"/>
          <w:lang w:bidi="ru-RU"/>
        </w:rPr>
        <w:t>на 2022 – 2026 годы</w:t>
      </w:r>
    </w:p>
    <w:p w:rsidR="00C95855" w:rsidRPr="00C95855" w:rsidRDefault="00C95855" w:rsidP="00C95855">
      <w:pPr>
        <w:widowControl w:val="0"/>
        <w:autoSpaceDE w:val="0"/>
        <w:autoSpaceDN w:val="0"/>
        <w:spacing w:before="5" w:after="1"/>
        <w:rPr>
          <w:b/>
          <w:sz w:val="28"/>
          <w:lang w:bidi="ru-RU"/>
        </w:rPr>
      </w:pPr>
    </w:p>
    <w:tbl>
      <w:tblPr>
        <w:tblW w:w="95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7420"/>
      </w:tblGrid>
      <w:tr w:rsidR="00C95855" w:rsidRPr="00C95855" w:rsidTr="00CC6C25">
        <w:trPr>
          <w:trHeight w:val="1103"/>
        </w:trPr>
        <w:tc>
          <w:tcPr>
            <w:tcW w:w="2154" w:type="dxa"/>
            <w:shd w:val="clear" w:color="auto" w:fill="auto"/>
          </w:tcPr>
          <w:p w:rsidR="00C95855" w:rsidRPr="00C95855" w:rsidRDefault="00CC6C25" w:rsidP="00C95855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7420" w:type="dxa"/>
            <w:shd w:val="clear" w:color="auto" w:fill="auto"/>
          </w:tcPr>
          <w:p w:rsidR="00C95855" w:rsidRPr="00C95855" w:rsidRDefault="00CC6C25" w:rsidP="00C95855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Муниципальная программа «Жилищно-коммунальное хозяйство и благоустройство территории Бобинского сельского поселения</w:t>
            </w:r>
            <w:r w:rsidR="001B2AF0">
              <w:rPr>
                <w:sz w:val="28"/>
                <w:szCs w:val="28"/>
                <w:lang w:bidi="ru-RU"/>
              </w:rPr>
              <w:t>» (далее – Программа)</w:t>
            </w:r>
          </w:p>
        </w:tc>
      </w:tr>
      <w:tr w:rsidR="00CC6C25" w:rsidRPr="00C95855" w:rsidTr="00CC6C25">
        <w:trPr>
          <w:trHeight w:val="1103"/>
        </w:trPr>
        <w:tc>
          <w:tcPr>
            <w:tcW w:w="2154" w:type="dxa"/>
            <w:shd w:val="clear" w:color="auto" w:fill="auto"/>
          </w:tcPr>
          <w:p w:rsidR="00CC6C25" w:rsidRPr="00C95855" w:rsidRDefault="00CC6C25" w:rsidP="00CC6C2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 xml:space="preserve">Ответственный исполнитель 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муниципальной</w:t>
            </w:r>
            <w:proofErr w:type="gramEnd"/>
          </w:p>
          <w:p w:rsidR="00CC6C25" w:rsidRPr="00C95855" w:rsidRDefault="00CC6C25" w:rsidP="00CC6C2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7420" w:type="dxa"/>
            <w:shd w:val="clear" w:color="auto" w:fill="auto"/>
          </w:tcPr>
          <w:p w:rsidR="00CC6C25" w:rsidRPr="00C95855" w:rsidRDefault="00CC6C25" w:rsidP="00C95855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Администрация Бобинского сельского поселения</w:t>
            </w:r>
          </w:p>
        </w:tc>
      </w:tr>
      <w:tr w:rsidR="00C95855" w:rsidRPr="00C95855" w:rsidTr="00CC6C25">
        <w:trPr>
          <w:trHeight w:val="551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Наименование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подпрограмм</w:t>
            </w:r>
          </w:p>
        </w:tc>
        <w:tc>
          <w:tcPr>
            <w:tcW w:w="7420" w:type="dxa"/>
            <w:shd w:val="clear" w:color="auto" w:fill="auto"/>
          </w:tcPr>
          <w:p w:rsidR="00C95855" w:rsidRDefault="000E5A8E" w:rsidP="000E5A8E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68" w:lineRule="exac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Жилищное хозяйство</w:t>
            </w:r>
          </w:p>
          <w:p w:rsidR="000E5A8E" w:rsidRDefault="000E5A8E" w:rsidP="000E5A8E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68" w:lineRule="exac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Уличное освещение в границах поселения</w:t>
            </w:r>
          </w:p>
          <w:p w:rsidR="000E5A8E" w:rsidRPr="000E5A8E" w:rsidRDefault="000E5A8E" w:rsidP="000E5A8E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68" w:lineRule="exac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Прочие мероприятия по благоустройству в границах поселения</w:t>
            </w:r>
          </w:p>
        </w:tc>
      </w:tr>
      <w:tr w:rsidR="00C95855" w:rsidRPr="00C95855" w:rsidTr="00CC6C25">
        <w:trPr>
          <w:trHeight w:val="827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Цели муниципальной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7420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1. Создание комфортных условий для проживания населения на территории Бобинского сельского поселения.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2. Обеспечение выполнения работ (услуг) по содержанию и ремонту объектов жилищного фонда, уличного освещения, внешнего благоустройства, их финансирование с целью обеспечения и улучшения санитарного и эстетического состояния территории.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3. Повышение качества предоставления жилищно-коммунальных услуг,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C95855" w:rsidRPr="00C95855" w:rsidTr="00CC6C25">
        <w:trPr>
          <w:trHeight w:val="1104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Задачи муниципальной программы</w:t>
            </w:r>
          </w:p>
        </w:tc>
        <w:tc>
          <w:tcPr>
            <w:tcW w:w="7420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940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1. Реконструкция и модернизация систем коммунальной инфраструктуры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940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2. Качественное и надежное обеспечение коммунальными услугами потребителей сельского поселения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940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3. Обеспечение развития коммунальных систем и объектов в соответствии с потребностями жилищного и промышленного строительства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4. Повышение качества производимых для потребителей коммунальных услуг</w:t>
            </w:r>
          </w:p>
        </w:tc>
      </w:tr>
      <w:tr w:rsidR="00C95855" w:rsidRPr="00C95855" w:rsidTr="00CC6C25">
        <w:trPr>
          <w:trHeight w:val="2483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160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420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- Общая площадь отремонтированного муниципального жилья.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- Организация уличного освещения по населенным пунктам сельского поселения.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8" w:lineRule="exact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- Проведение  субботников  по санитарной  очистке  территории  поселения, ликвидация несанкционированных свалок.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953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- Количество  проведенных  мероприятий  по  благоустройству  поселения.</w:t>
            </w:r>
          </w:p>
        </w:tc>
      </w:tr>
      <w:tr w:rsidR="00C95855" w:rsidRPr="00C95855" w:rsidTr="00CC6C25">
        <w:trPr>
          <w:trHeight w:val="1104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Этапы и сроки реализации муниципальной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4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программы</w:t>
            </w:r>
          </w:p>
        </w:tc>
        <w:tc>
          <w:tcPr>
            <w:tcW w:w="7420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2022-2026 годы.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Выделение этапов не предусмотрено.</w:t>
            </w:r>
          </w:p>
        </w:tc>
      </w:tr>
      <w:tr w:rsidR="00C95855" w:rsidRPr="00C95855" w:rsidTr="00CC6C25">
        <w:trPr>
          <w:trHeight w:val="1379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Объемы ассигнований муниципальной программы</w:t>
            </w:r>
          </w:p>
        </w:tc>
        <w:tc>
          <w:tcPr>
            <w:tcW w:w="7420" w:type="dxa"/>
            <w:shd w:val="clear" w:color="auto" w:fill="auto"/>
          </w:tcPr>
          <w:p w:rsidR="007D2FA8" w:rsidRDefault="00C95855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Общий объем бюджетных ассигнований на реализацию основных мероприятий программы</w:t>
            </w:r>
            <w:r w:rsidR="007D2FA8">
              <w:rPr>
                <w:sz w:val="28"/>
                <w:szCs w:val="28"/>
                <w:lang w:bidi="ru-RU"/>
              </w:rPr>
              <w:t>:</w:t>
            </w:r>
          </w:p>
          <w:p w:rsidR="007D2FA8" w:rsidRPr="00C95855" w:rsidRDefault="007D2FA8" w:rsidP="007D2FA8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2022 год —</w:t>
            </w:r>
            <w:r>
              <w:rPr>
                <w:sz w:val="28"/>
                <w:szCs w:val="28"/>
                <w:lang w:bidi="ru-RU"/>
              </w:rPr>
              <w:t xml:space="preserve">1863,3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7D2FA8" w:rsidRPr="00C95855" w:rsidRDefault="007D2FA8" w:rsidP="007D2FA8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2023 год —</w:t>
            </w:r>
            <w:r w:rsidR="006B41F9">
              <w:rPr>
                <w:sz w:val="28"/>
                <w:szCs w:val="28"/>
                <w:lang w:bidi="ru-RU"/>
              </w:rPr>
              <w:t xml:space="preserve">2097,5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7D2FA8" w:rsidRPr="00C95855" w:rsidRDefault="007D2FA8" w:rsidP="007D2FA8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2024 год —</w:t>
            </w:r>
            <w:r>
              <w:rPr>
                <w:sz w:val="28"/>
                <w:szCs w:val="28"/>
                <w:lang w:bidi="ru-RU"/>
              </w:rPr>
              <w:t>2070,6</w:t>
            </w:r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ублей;</w:t>
            </w:r>
          </w:p>
          <w:p w:rsidR="007D2FA8" w:rsidRPr="00C95855" w:rsidRDefault="007D2FA8" w:rsidP="007D2FA8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2025 год —</w:t>
            </w:r>
            <w:r>
              <w:rPr>
                <w:sz w:val="28"/>
                <w:szCs w:val="28"/>
                <w:lang w:bidi="ru-RU"/>
              </w:rPr>
              <w:t>1999,9</w:t>
            </w:r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ублей;</w:t>
            </w:r>
          </w:p>
          <w:p w:rsidR="007D2FA8" w:rsidRDefault="007D2FA8" w:rsidP="007D2FA8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2026 год —</w:t>
            </w:r>
            <w:r>
              <w:rPr>
                <w:sz w:val="28"/>
                <w:szCs w:val="28"/>
                <w:lang w:bidi="ru-RU"/>
              </w:rPr>
              <w:t>1999,9</w:t>
            </w:r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</w:p>
          <w:p w:rsidR="00C95855" w:rsidRPr="00C95855" w:rsidRDefault="007D2FA8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В том числе 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средства областного бюджета по годам: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 xml:space="preserve">2022 год —0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C95855" w:rsidRDefault="00C95855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</w:t>
            </w:r>
            <w:r w:rsidR="006C49C1">
              <w:rPr>
                <w:sz w:val="28"/>
                <w:szCs w:val="28"/>
                <w:lang w:bidi="ru-RU"/>
              </w:rPr>
              <w:t>3 год</w:t>
            </w:r>
            <w:r w:rsidRPr="00C95855">
              <w:rPr>
                <w:sz w:val="28"/>
                <w:szCs w:val="28"/>
                <w:lang w:bidi="ru-RU"/>
              </w:rPr>
              <w:t xml:space="preserve"> — </w:t>
            </w:r>
            <w:r w:rsidR="006C49C1">
              <w:rPr>
                <w:sz w:val="28"/>
                <w:szCs w:val="28"/>
                <w:lang w:bidi="ru-RU"/>
              </w:rPr>
              <w:t>301,2</w:t>
            </w:r>
            <w:r w:rsidRPr="00C95855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6C49C1" w:rsidRDefault="006C49C1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2024 год – 301,2 тыс. рублей</w:t>
            </w:r>
          </w:p>
          <w:p w:rsidR="006C49C1" w:rsidRDefault="006C49C1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2025 год – 301,2 тыс. рублей</w:t>
            </w:r>
          </w:p>
          <w:p w:rsidR="006C49C1" w:rsidRPr="00C95855" w:rsidRDefault="006C49C1" w:rsidP="00C95855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2026 год – 301,2 тыс. рублей</w:t>
            </w:r>
          </w:p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/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D143CC" w:rsidRPr="00C95855" w:rsidTr="00CC6C25">
        <w:trPr>
          <w:trHeight w:val="1379"/>
        </w:trPr>
        <w:tc>
          <w:tcPr>
            <w:tcW w:w="2154" w:type="dxa"/>
            <w:shd w:val="clear" w:color="auto" w:fill="auto"/>
          </w:tcPr>
          <w:p w:rsidR="006C49C1" w:rsidRDefault="006C49C1" w:rsidP="006C49C1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Подпрограмма «Жилищное хозяйство:</w:t>
            </w:r>
            <w:r w:rsidRPr="00C95855">
              <w:rPr>
                <w:sz w:val="28"/>
                <w:szCs w:val="28"/>
                <w:lang w:bidi="ru-RU"/>
              </w:rPr>
              <w:t xml:space="preserve"> </w:t>
            </w:r>
          </w:p>
          <w:p w:rsidR="00D143CC" w:rsidRPr="00C95855" w:rsidRDefault="00D143CC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</w:p>
        </w:tc>
        <w:tc>
          <w:tcPr>
            <w:tcW w:w="7420" w:type="dxa"/>
            <w:shd w:val="clear" w:color="auto" w:fill="auto"/>
          </w:tcPr>
          <w:p w:rsidR="00D143CC" w:rsidRPr="00C95855" w:rsidRDefault="00D143CC" w:rsidP="00D143CC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2022 год —</w:t>
            </w:r>
            <w:r w:rsidR="00B97568">
              <w:rPr>
                <w:sz w:val="28"/>
                <w:szCs w:val="28"/>
                <w:lang w:bidi="ru-RU"/>
              </w:rPr>
              <w:t xml:space="preserve">127,0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143CC" w:rsidRPr="00C95855" w:rsidRDefault="00D143CC" w:rsidP="00D143CC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2023 год —</w:t>
            </w:r>
            <w:r w:rsidR="007D2FA8">
              <w:rPr>
                <w:sz w:val="28"/>
                <w:szCs w:val="28"/>
                <w:lang w:bidi="ru-RU"/>
              </w:rPr>
              <w:t xml:space="preserve">127,0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143CC" w:rsidRPr="00C95855" w:rsidRDefault="00D143CC" w:rsidP="00D143CC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2024 год —</w:t>
            </w:r>
            <w:r w:rsidR="006C49C1">
              <w:rPr>
                <w:sz w:val="28"/>
                <w:szCs w:val="28"/>
                <w:lang w:bidi="ru-RU"/>
              </w:rPr>
              <w:t xml:space="preserve">100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143CC" w:rsidRPr="00C95855" w:rsidRDefault="00D143CC" w:rsidP="00D143CC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2025 год —</w:t>
            </w:r>
            <w:r w:rsidR="006C49C1">
              <w:rPr>
                <w:sz w:val="28"/>
                <w:szCs w:val="28"/>
                <w:lang w:bidi="ru-RU"/>
              </w:rPr>
              <w:t xml:space="preserve">100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143CC" w:rsidRPr="00C95855" w:rsidRDefault="00D143CC" w:rsidP="00D143CC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2026 год —</w:t>
            </w:r>
            <w:r w:rsidR="006C49C1">
              <w:rPr>
                <w:sz w:val="28"/>
                <w:szCs w:val="28"/>
                <w:lang w:bidi="ru-RU"/>
              </w:rPr>
              <w:t xml:space="preserve">100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</w:p>
        </w:tc>
      </w:tr>
      <w:tr w:rsidR="00D143CC" w:rsidRPr="00C95855" w:rsidTr="00CC6C25">
        <w:trPr>
          <w:trHeight w:val="1379"/>
        </w:trPr>
        <w:tc>
          <w:tcPr>
            <w:tcW w:w="2154" w:type="dxa"/>
            <w:shd w:val="clear" w:color="auto" w:fill="auto"/>
          </w:tcPr>
          <w:p w:rsidR="006C49C1" w:rsidRDefault="006C49C1" w:rsidP="006C49C1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Подпрограмма «Уличное освещение в границах поселения»</w:t>
            </w:r>
          </w:p>
          <w:p w:rsidR="00D143CC" w:rsidRPr="00C95855" w:rsidRDefault="00D143CC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</w:p>
        </w:tc>
        <w:tc>
          <w:tcPr>
            <w:tcW w:w="7420" w:type="dxa"/>
            <w:shd w:val="clear" w:color="auto" w:fill="auto"/>
          </w:tcPr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2022 год —</w:t>
            </w:r>
            <w:r w:rsidR="00B97568">
              <w:rPr>
                <w:sz w:val="28"/>
                <w:szCs w:val="28"/>
                <w:lang w:bidi="ru-RU"/>
              </w:rPr>
              <w:t>1136,3</w:t>
            </w:r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ублей;</w:t>
            </w:r>
          </w:p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2023 год —</w:t>
            </w:r>
            <w:r w:rsidR="007D2FA8">
              <w:rPr>
                <w:sz w:val="28"/>
                <w:szCs w:val="28"/>
                <w:lang w:bidi="ru-RU"/>
              </w:rPr>
              <w:t xml:space="preserve">1301,9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2024 год —</w:t>
            </w:r>
            <w:r w:rsidR="00786D85">
              <w:rPr>
                <w:sz w:val="28"/>
                <w:szCs w:val="28"/>
                <w:lang w:bidi="ru-RU"/>
              </w:rPr>
              <w:t xml:space="preserve">1416,4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2025 год —</w:t>
            </w:r>
            <w:r w:rsidR="00786D85">
              <w:rPr>
                <w:sz w:val="28"/>
                <w:szCs w:val="28"/>
                <w:lang w:bidi="ru-RU"/>
              </w:rPr>
              <w:t xml:space="preserve">1345,7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2026 год —</w:t>
            </w:r>
            <w:r w:rsidR="00786D85">
              <w:rPr>
                <w:sz w:val="28"/>
                <w:szCs w:val="28"/>
                <w:lang w:bidi="ru-RU"/>
              </w:rPr>
              <w:t xml:space="preserve">1345.7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</w:p>
        </w:tc>
      </w:tr>
      <w:tr w:rsidR="00D143CC" w:rsidRPr="00C95855" w:rsidTr="00CC6C25">
        <w:trPr>
          <w:trHeight w:val="1379"/>
        </w:trPr>
        <w:tc>
          <w:tcPr>
            <w:tcW w:w="2154" w:type="dxa"/>
            <w:shd w:val="clear" w:color="auto" w:fill="auto"/>
          </w:tcPr>
          <w:p w:rsidR="003D2D9F" w:rsidRDefault="003D2D9F" w:rsidP="003D2D9F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Подпрограмма «Прочие мероприятия по благоустройству в границах поселения»</w:t>
            </w:r>
          </w:p>
          <w:p w:rsidR="00D143CC" w:rsidRPr="00C95855" w:rsidRDefault="00D143CC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</w:p>
        </w:tc>
        <w:tc>
          <w:tcPr>
            <w:tcW w:w="7420" w:type="dxa"/>
            <w:shd w:val="clear" w:color="auto" w:fill="auto"/>
          </w:tcPr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lastRenderedPageBreak/>
              <w:t>2022 год —</w:t>
            </w:r>
            <w:r w:rsidR="00B97568">
              <w:rPr>
                <w:sz w:val="28"/>
                <w:szCs w:val="28"/>
                <w:lang w:bidi="ru-RU"/>
              </w:rPr>
              <w:t xml:space="preserve">550,0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2023 год —</w:t>
            </w:r>
            <w:r w:rsidR="007D2FA8">
              <w:rPr>
                <w:sz w:val="28"/>
                <w:szCs w:val="28"/>
                <w:lang w:bidi="ru-RU"/>
              </w:rPr>
              <w:t xml:space="preserve">668,6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2024 год —</w:t>
            </w:r>
            <w:r w:rsidR="003D2D9F">
              <w:rPr>
                <w:sz w:val="28"/>
                <w:szCs w:val="28"/>
                <w:lang w:bidi="ru-RU"/>
              </w:rPr>
              <w:t xml:space="preserve"> 554,2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Pr="00C95855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2025 год —</w:t>
            </w:r>
            <w:r w:rsidR="003D2D9F">
              <w:rPr>
                <w:sz w:val="28"/>
                <w:szCs w:val="28"/>
                <w:lang w:bidi="ru-RU"/>
              </w:rPr>
              <w:t xml:space="preserve"> 554,2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  <w:r w:rsidRPr="00C95855">
              <w:rPr>
                <w:sz w:val="28"/>
                <w:szCs w:val="28"/>
                <w:lang w:bidi="ru-RU"/>
              </w:rPr>
              <w:t>;</w:t>
            </w:r>
          </w:p>
          <w:p w:rsidR="00D214AA" w:rsidRDefault="00D214AA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2026 год —</w:t>
            </w:r>
            <w:r w:rsidR="003D2D9F">
              <w:rPr>
                <w:sz w:val="28"/>
                <w:szCs w:val="28"/>
                <w:lang w:bidi="ru-RU"/>
              </w:rPr>
              <w:t xml:space="preserve"> 554,2 </w:t>
            </w:r>
            <w:proofErr w:type="spellStart"/>
            <w:r w:rsidRPr="00C95855">
              <w:rPr>
                <w:sz w:val="28"/>
                <w:szCs w:val="28"/>
                <w:lang w:bidi="ru-RU"/>
              </w:rPr>
              <w:t>тыс</w:t>
            </w:r>
            <w:proofErr w:type="gramStart"/>
            <w:r w:rsidRPr="00C95855">
              <w:rPr>
                <w:sz w:val="28"/>
                <w:szCs w:val="28"/>
                <w:lang w:bidi="ru-RU"/>
              </w:rPr>
              <w:t>.р</w:t>
            </w:r>
            <w:proofErr w:type="gramEnd"/>
            <w:r w:rsidRPr="00C95855">
              <w:rPr>
                <w:sz w:val="28"/>
                <w:szCs w:val="28"/>
                <w:lang w:bidi="ru-RU"/>
              </w:rPr>
              <w:t>ублей</w:t>
            </w:r>
            <w:proofErr w:type="spellEnd"/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Из них:</w:t>
            </w:r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Реализация мероприятий по борьбе с борщевиком:</w:t>
            </w:r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2022 год – 0 рублей</w:t>
            </w:r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2023 год – 304,2 тыс. рубле</w:t>
            </w:r>
            <w:proofErr w:type="gramStart"/>
            <w:r>
              <w:rPr>
                <w:sz w:val="28"/>
                <w:szCs w:val="28"/>
                <w:lang w:bidi="ru-RU"/>
              </w:rPr>
              <w:t>й</w:t>
            </w:r>
            <w:r w:rsidR="0014647F">
              <w:rPr>
                <w:sz w:val="28"/>
                <w:szCs w:val="28"/>
                <w:lang w:bidi="ru-RU"/>
              </w:rPr>
              <w:t>(</w:t>
            </w:r>
            <w:proofErr w:type="gramEnd"/>
            <w:r w:rsidR="0014647F">
              <w:rPr>
                <w:sz w:val="28"/>
                <w:szCs w:val="28"/>
                <w:lang w:bidi="ru-RU"/>
              </w:rPr>
              <w:t>обл. бюджет301,2, местн.3,0)</w:t>
            </w:r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2024 год – 304,2 тыс. рубле</w:t>
            </w:r>
            <w:proofErr w:type="gramStart"/>
            <w:r>
              <w:rPr>
                <w:sz w:val="28"/>
                <w:szCs w:val="28"/>
                <w:lang w:bidi="ru-RU"/>
              </w:rPr>
              <w:t>й</w:t>
            </w:r>
            <w:r w:rsidR="0014647F">
              <w:rPr>
                <w:sz w:val="28"/>
                <w:szCs w:val="28"/>
                <w:lang w:bidi="ru-RU"/>
              </w:rPr>
              <w:t>(</w:t>
            </w:r>
            <w:proofErr w:type="gramEnd"/>
            <w:r w:rsidR="0014647F">
              <w:rPr>
                <w:sz w:val="28"/>
                <w:szCs w:val="28"/>
                <w:lang w:bidi="ru-RU"/>
              </w:rPr>
              <w:t>обл. бюджет301,2, местн.3,0</w:t>
            </w:r>
            <w:r w:rsidR="0014647F">
              <w:rPr>
                <w:sz w:val="28"/>
                <w:szCs w:val="28"/>
                <w:lang w:bidi="ru-RU"/>
              </w:rPr>
              <w:t>)</w:t>
            </w:r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2025 год – 304,2 тыс. рубле</w:t>
            </w:r>
            <w:proofErr w:type="gramStart"/>
            <w:r>
              <w:rPr>
                <w:sz w:val="28"/>
                <w:szCs w:val="28"/>
                <w:lang w:bidi="ru-RU"/>
              </w:rPr>
              <w:t>й</w:t>
            </w:r>
            <w:r w:rsidR="0014647F">
              <w:rPr>
                <w:sz w:val="28"/>
                <w:szCs w:val="28"/>
                <w:lang w:bidi="ru-RU"/>
              </w:rPr>
              <w:t>(</w:t>
            </w:r>
            <w:proofErr w:type="gramEnd"/>
            <w:r w:rsidR="0014647F">
              <w:rPr>
                <w:sz w:val="28"/>
                <w:szCs w:val="28"/>
                <w:lang w:bidi="ru-RU"/>
              </w:rPr>
              <w:t>обл. бюджет301,2, местн.3,0</w:t>
            </w:r>
            <w:r w:rsidR="0014647F">
              <w:rPr>
                <w:sz w:val="28"/>
                <w:szCs w:val="28"/>
                <w:lang w:bidi="ru-RU"/>
              </w:rPr>
              <w:t>)</w:t>
            </w:r>
          </w:p>
          <w:p w:rsidR="006C49C1" w:rsidRDefault="006C49C1" w:rsidP="00D214AA">
            <w:pPr>
              <w:widowControl w:val="0"/>
              <w:autoSpaceDE w:val="0"/>
              <w:autoSpaceDN w:val="0"/>
              <w:spacing w:line="237" w:lineRule="auto"/>
              <w:ind w:left="107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2026 год -</w:t>
            </w:r>
            <w:r w:rsidR="00034028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304,2 тыс. рубле</w:t>
            </w:r>
            <w:proofErr w:type="gramStart"/>
            <w:r>
              <w:rPr>
                <w:sz w:val="28"/>
                <w:szCs w:val="28"/>
                <w:lang w:bidi="ru-RU"/>
              </w:rPr>
              <w:t>й</w:t>
            </w:r>
            <w:r w:rsidR="0014647F">
              <w:rPr>
                <w:sz w:val="28"/>
                <w:szCs w:val="28"/>
                <w:lang w:bidi="ru-RU"/>
              </w:rPr>
              <w:t>(</w:t>
            </w:r>
            <w:proofErr w:type="gramEnd"/>
            <w:r w:rsidR="0014647F">
              <w:rPr>
                <w:sz w:val="28"/>
                <w:szCs w:val="28"/>
                <w:lang w:bidi="ru-RU"/>
              </w:rPr>
              <w:t>обл. бюджет301,2, местн.3,0</w:t>
            </w:r>
            <w:r w:rsidR="0014647F">
              <w:rPr>
                <w:sz w:val="28"/>
                <w:szCs w:val="28"/>
                <w:lang w:bidi="ru-RU"/>
              </w:rPr>
              <w:t>)</w:t>
            </w:r>
            <w:bookmarkStart w:id="0" w:name="_GoBack"/>
            <w:bookmarkEnd w:id="0"/>
          </w:p>
        </w:tc>
      </w:tr>
      <w:tr w:rsidR="00C95855" w:rsidRPr="00C95855" w:rsidTr="00CC6C25">
        <w:trPr>
          <w:trHeight w:val="3038"/>
        </w:trPr>
        <w:tc>
          <w:tcPr>
            <w:tcW w:w="2154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autoSpaceDE w:val="0"/>
              <w:autoSpaceDN w:val="0"/>
              <w:ind w:left="107" w:right="613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420" w:type="dxa"/>
            <w:shd w:val="clear" w:color="auto" w:fill="auto"/>
          </w:tcPr>
          <w:p w:rsidR="00C95855" w:rsidRPr="00C95855" w:rsidRDefault="00C95855" w:rsidP="00C95855">
            <w:pPr>
              <w:widowControl w:val="0"/>
              <w:tabs>
                <w:tab w:val="left" w:pos="7148"/>
              </w:tabs>
              <w:autoSpaceDE w:val="0"/>
              <w:autoSpaceDN w:val="0"/>
              <w:ind w:left="107" w:right="49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1. Улучшение состояния территории Бобинского сельского поселения.</w:t>
            </w:r>
          </w:p>
          <w:p w:rsidR="00C95855" w:rsidRPr="00C95855" w:rsidRDefault="00C95855" w:rsidP="00C95855">
            <w:pPr>
              <w:widowControl w:val="0"/>
              <w:tabs>
                <w:tab w:val="left" w:pos="7148"/>
              </w:tabs>
              <w:autoSpaceDE w:val="0"/>
              <w:autoSpaceDN w:val="0"/>
              <w:ind w:left="107" w:right="49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2. Улучшение экологической обстановки и создание среды, комфортной для проживания жителей поселения.</w:t>
            </w:r>
          </w:p>
          <w:p w:rsidR="00C95855" w:rsidRPr="00C95855" w:rsidRDefault="00C95855" w:rsidP="00C95855">
            <w:pPr>
              <w:widowControl w:val="0"/>
              <w:tabs>
                <w:tab w:val="left" w:pos="7148"/>
              </w:tabs>
              <w:autoSpaceDE w:val="0"/>
              <w:autoSpaceDN w:val="0"/>
              <w:ind w:left="107" w:right="49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3.Улучшение технического состояния отдельных объектов благоустройства.</w:t>
            </w:r>
          </w:p>
          <w:p w:rsidR="00C95855" w:rsidRPr="00C95855" w:rsidRDefault="00C95855" w:rsidP="00C95855">
            <w:pPr>
              <w:widowControl w:val="0"/>
              <w:tabs>
                <w:tab w:val="left" w:pos="7148"/>
              </w:tabs>
              <w:autoSpaceDE w:val="0"/>
              <w:autoSpaceDN w:val="0"/>
              <w:ind w:left="107" w:right="49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4. Повышение надежности работы коммунальных систем за счет их ремонта.</w:t>
            </w:r>
          </w:p>
          <w:p w:rsidR="00C95855" w:rsidRPr="00C95855" w:rsidRDefault="00C95855" w:rsidP="00C95855">
            <w:pPr>
              <w:widowControl w:val="0"/>
              <w:tabs>
                <w:tab w:val="left" w:pos="7148"/>
              </w:tabs>
              <w:autoSpaceDE w:val="0"/>
              <w:autoSpaceDN w:val="0"/>
              <w:ind w:left="107" w:right="49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5. Снижение потребления энергетических ресурсов при организации уличного освещения.</w:t>
            </w:r>
          </w:p>
          <w:p w:rsidR="00C95855" w:rsidRPr="00C95855" w:rsidRDefault="00C95855" w:rsidP="00C95855">
            <w:pPr>
              <w:widowControl w:val="0"/>
              <w:tabs>
                <w:tab w:val="left" w:pos="7148"/>
              </w:tabs>
              <w:autoSpaceDE w:val="0"/>
              <w:autoSpaceDN w:val="0"/>
              <w:ind w:left="107" w:right="49"/>
              <w:jc w:val="both"/>
              <w:rPr>
                <w:sz w:val="28"/>
                <w:szCs w:val="28"/>
                <w:lang w:bidi="ru-RU"/>
              </w:rPr>
            </w:pPr>
            <w:r w:rsidRPr="00C95855">
              <w:rPr>
                <w:sz w:val="28"/>
                <w:szCs w:val="28"/>
                <w:lang w:bidi="ru-RU"/>
              </w:rPr>
              <w:t>6. Капитальный и текущий ремонт муниципального имущества.</w:t>
            </w:r>
          </w:p>
        </w:tc>
      </w:tr>
    </w:tbl>
    <w:p w:rsidR="00C95855" w:rsidRPr="00C95855" w:rsidRDefault="00C95855" w:rsidP="00C95855">
      <w:pPr>
        <w:widowControl w:val="0"/>
        <w:autoSpaceDE w:val="0"/>
        <w:autoSpaceDN w:val="0"/>
        <w:rPr>
          <w:szCs w:val="22"/>
          <w:lang w:bidi="ru-RU"/>
        </w:rPr>
        <w:sectPr w:rsidR="00C95855" w:rsidRPr="00C95855" w:rsidSect="00311C56">
          <w:footerReference w:type="default" r:id="rId10"/>
          <w:pgSz w:w="11910" w:h="16840"/>
          <w:pgMar w:top="1040" w:right="853" w:bottom="960" w:left="1701" w:header="0" w:footer="780" w:gutter="0"/>
          <w:pgNumType w:start="2"/>
          <w:cols w:space="720"/>
        </w:sectPr>
      </w:pPr>
    </w:p>
    <w:p w:rsidR="00C95855" w:rsidRPr="00C95855" w:rsidRDefault="00C95855" w:rsidP="00C9585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C95855">
        <w:rPr>
          <w:b/>
          <w:sz w:val="28"/>
          <w:szCs w:val="28"/>
          <w:lang w:bidi="ru-RU"/>
        </w:rPr>
        <w:lastRenderedPageBreak/>
        <w:t>1. Общая характеристика сферы реализации муниципальной</w:t>
      </w:r>
    </w:p>
    <w:p w:rsidR="00C95855" w:rsidRPr="00C95855" w:rsidRDefault="00C95855" w:rsidP="00C95855">
      <w:pPr>
        <w:widowControl w:val="0"/>
        <w:autoSpaceDE w:val="0"/>
        <w:autoSpaceDN w:val="0"/>
        <w:jc w:val="center"/>
        <w:rPr>
          <w:rFonts w:cs="Arial"/>
          <w:b/>
          <w:bCs/>
          <w:sz w:val="28"/>
          <w:szCs w:val="28"/>
          <w:lang w:bidi="ru-RU"/>
        </w:rPr>
      </w:pPr>
      <w:r w:rsidRPr="00C95855">
        <w:rPr>
          <w:b/>
          <w:sz w:val="28"/>
          <w:szCs w:val="28"/>
          <w:lang w:bidi="ru-RU"/>
        </w:rPr>
        <w:t>программы, в том числе формулировки основных проблем</w:t>
      </w:r>
    </w:p>
    <w:p w:rsidR="00C95855" w:rsidRPr="00C95855" w:rsidRDefault="00C95855" w:rsidP="00C95855">
      <w:pPr>
        <w:widowControl w:val="0"/>
        <w:autoSpaceDE w:val="0"/>
        <w:autoSpaceDN w:val="0"/>
        <w:ind w:firstLine="540"/>
        <w:jc w:val="center"/>
        <w:rPr>
          <w:rFonts w:cs="Arial"/>
          <w:b/>
          <w:bCs/>
          <w:sz w:val="28"/>
          <w:szCs w:val="28"/>
          <w:lang w:bidi="ru-RU"/>
        </w:rPr>
      </w:pPr>
      <w:r w:rsidRPr="00C95855">
        <w:rPr>
          <w:rFonts w:cs="Arial"/>
          <w:b/>
          <w:bCs/>
          <w:sz w:val="28"/>
          <w:szCs w:val="28"/>
          <w:lang w:bidi="ru-RU"/>
        </w:rPr>
        <w:t>в указанной сфере и прогноз ее развития</w:t>
      </w:r>
    </w:p>
    <w:p w:rsidR="00C95855" w:rsidRPr="00C95855" w:rsidRDefault="00C95855" w:rsidP="00C95855">
      <w:pPr>
        <w:widowControl w:val="0"/>
        <w:autoSpaceDE w:val="0"/>
        <w:autoSpaceDN w:val="0"/>
        <w:ind w:firstLine="540"/>
        <w:jc w:val="both"/>
        <w:rPr>
          <w:rFonts w:cs="Arial"/>
          <w:b/>
          <w:bCs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Муниципальная  программа «Жилищно-коммунальное хозяйство и благоустройство территории Бобинского сельского поселения» (далее – Программа) отражает в себе основные направления содержания и развития жилищно-коммунального хозяйства и благоустройства территории  Бобинского сельского поселения.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jc w:val="both"/>
        <w:rPr>
          <w:color w:val="000000"/>
          <w:sz w:val="28"/>
          <w:szCs w:val="28"/>
          <w:lang w:bidi="ru-RU"/>
        </w:rPr>
      </w:pPr>
      <w:bookmarkStart w:id="1" w:name="P001B"/>
      <w:bookmarkEnd w:id="1"/>
      <w:r w:rsidRPr="00C95855">
        <w:rPr>
          <w:color w:val="000000"/>
          <w:sz w:val="28"/>
          <w:szCs w:val="28"/>
          <w:lang w:bidi="ru-RU"/>
        </w:rPr>
        <w:t xml:space="preserve">          Муниципальная программа направлена на осуществление деятельности в сфере жилищно-коммунального хозяйства и благоустройства, а именно:</w:t>
      </w:r>
    </w:p>
    <w:p w:rsidR="00C95855" w:rsidRPr="00C95855" w:rsidRDefault="00C95855" w:rsidP="00C95855">
      <w:pPr>
        <w:widowControl w:val="0"/>
        <w:autoSpaceDE w:val="0"/>
        <w:autoSpaceDN w:val="0"/>
        <w:spacing w:line="315" w:lineRule="atLeast"/>
        <w:ind w:left="222"/>
        <w:jc w:val="both"/>
        <w:rPr>
          <w:color w:val="000000"/>
          <w:sz w:val="28"/>
          <w:szCs w:val="28"/>
          <w:lang w:bidi="ru-RU"/>
        </w:rPr>
      </w:pPr>
      <w:bookmarkStart w:id="2" w:name="P001C"/>
      <w:bookmarkStart w:id="3" w:name="redstr"/>
      <w:bookmarkEnd w:id="2"/>
      <w:bookmarkEnd w:id="3"/>
      <w:r w:rsidRPr="00C95855">
        <w:rPr>
          <w:color w:val="000000"/>
          <w:sz w:val="28"/>
          <w:szCs w:val="28"/>
          <w:lang w:bidi="ru-RU"/>
        </w:rPr>
        <w:t>1) содержание объектов благоустройства;</w:t>
      </w:r>
    </w:p>
    <w:p w:rsidR="00C95855" w:rsidRPr="00C95855" w:rsidRDefault="00C95855" w:rsidP="00C95855">
      <w:pPr>
        <w:widowControl w:val="0"/>
        <w:autoSpaceDE w:val="0"/>
        <w:autoSpaceDN w:val="0"/>
        <w:spacing w:line="315" w:lineRule="atLeast"/>
        <w:ind w:left="222"/>
        <w:jc w:val="both"/>
        <w:rPr>
          <w:color w:val="000000"/>
          <w:sz w:val="28"/>
          <w:szCs w:val="28"/>
          <w:lang w:bidi="ru-RU"/>
        </w:rPr>
      </w:pPr>
      <w:bookmarkStart w:id="4" w:name="P001D"/>
      <w:bookmarkStart w:id="5" w:name="redstr1"/>
      <w:bookmarkEnd w:id="4"/>
      <w:bookmarkEnd w:id="5"/>
      <w:r w:rsidRPr="00C95855">
        <w:rPr>
          <w:color w:val="000000"/>
          <w:sz w:val="28"/>
          <w:szCs w:val="28"/>
          <w:lang w:bidi="ru-RU"/>
        </w:rPr>
        <w:t>2) ремонт и модернизация объектов благоустройства;</w:t>
      </w:r>
    </w:p>
    <w:p w:rsidR="00C95855" w:rsidRPr="00C95855" w:rsidRDefault="00C95855" w:rsidP="00C95855">
      <w:pPr>
        <w:widowControl w:val="0"/>
        <w:autoSpaceDE w:val="0"/>
        <w:autoSpaceDN w:val="0"/>
        <w:spacing w:line="315" w:lineRule="atLeast"/>
        <w:ind w:left="222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3) привлечение населения к решению проблем в данной сфере.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spacing w:line="315" w:lineRule="atLeast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 xml:space="preserve">          Муниципальное  образование  </w:t>
      </w:r>
      <w:proofErr w:type="spellStart"/>
      <w:r w:rsidRPr="00C95855">
        <w:rPr>
          <w:color w:val="000000"/>
          <w:sz w:val="28"/>
          <w:szCs w:val="28"/>
          <w:lang w:bidi="ru-RU"/>
        </w:rPr>
        <w:t>Бобинское</w:t>
      </w:r>
      <w:proofErr w:type="spellEnd"/>
      <w:r w:rsidRPr="00C95855">
        <w:rPr>
          <w:color w:val="000000"/>
          <w:sz w:val="28"/>
          <w:szCs w:val="28"/>
          <w:lang w:bidi="ru-RU"/>
        </w:rPr>
        <w:t xml:space="preserve">  сельское  поселение включает  в себя 27 населенных  пунктов. Благоустройство территорий поселения - важнейшая составная часть потенциала поселения и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Под объектами благоустройства в рамках данной программы понимаются: зеленые насаждения, детские игровые площадки, места захоронений, территория общего пользования и иные малые архитектурные формы. 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spacing w:line="315" w:lineRule="atLeast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 xml:space="preserve">         Зеленые насаждения - один из важнейших факторов в создании благоприятных экологических, микроклиматических, санитарно-гигиенических условий проживания жителей на территории сельского поселения. Зеленые насаждения выполняют комплекс оздоровительных, рекреационных, защитных функций, выступают стабилизатором экологического равновесия. Необходим систематический уход за существующими насаждениями:  скашивание травы, уборка аварийных и старых деревьев, подсадка саженцев, обрезка кустарников.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spacing w:line="315" w:lineRule="atLeast"/>
        <w:jc w:val="both"/>
        <w:rPr>
          <w:color w:val="2D2D2D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 xml:space="preserve">         Для   сохранения  развития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санитарное   содержание   зеленых насаждений, так  как культура похорон является частью общей культуры общества. На территории поселения имеются три  кладбища, в с. Бобино, д. </w:t>
      </w:r>
      <w:proofErr w:type="gramStart"/>
      <w:r w:rsidRPr="00C95855">
        <w:rPr>
          <w:color w:val="000000"/>
          <w:sz w:val="28"/>
          <w:szCs w:val="28"/>
          <w:lang w:bidi="ru-RU"/>
        </w:rPr>
        <w:t>Митино</w:t>
      </w:r>
      <w:proofErr w:type="gramEnd"/>
      <w:r w:rsidRPr="00C95855">
        <w:rPr>
          <w:color w:val="000000"/>
          <w:sz w:val="28"/>
          <w:szCs w:val="28"/>
          <w:lang w:bidi="ru-RU"/>
        </w:rPr>
        <w:t xml:space="preserve">, д. </w:t>
      </w:r>
      <w:proofErr w:type="spellStart"/>
      <w:r w:rsidRPr="00C95855">
        <w:rPr>
          <w:color w:val="000000"/>
          <w:sz w:val="28"/>
          <w:szCs w:val="28"/>
          <w:lang w:bidi="ru-RU"/>
        </w:rPr>
        <w:t>Замедянцы</w:t>
      </w:r>
      <w:proofErr w:type="spellEnd"/>
      <w:r w:rsidRPr="00C95855">
        <w:rPr>
          <w:color w:val="000000"/>
          <w:sz w:val="28"/>
          <w:szCs w:val="28"/>
          <w:lang w:bidi="ru-RU"/>
        </w:rPr>
        <w:t>.</w:t>
      </w:r>
      <w:r w:rsidRPr="00C95855">
        <w:rPr>
          <w:color w:val="2D2D2D"/>
          <w:sz w:val="28"/>
          <w:szCs w:val="28"/>
          <w:lang w:bidi="ru-RU"/>
        </w:rPr>
        <w:t xml:space="preserve">       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spacing w:line="315" w:lineRule="atLeast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 xml:space="preserve">         Серьезную озабоченность вызывают состояние сбора, утилизации и захоронения бытовых отходов. Несмотря на предпринимаемые меры, растет количество несанкционированных свалок мусора и бытовых отходов. </w:t>
      </w:r>
      <w:r w:rsidRPr="00C95855">
        <w:rPr>
          <w:color w:val="000000"/>
          <w:sz w:val="28"/>
          <w:szCs w:val="28"/>
          <w:lang w:bidi="ru-RU"/>
        </w:rPr>
        <w:lastRenderedPageBreak/>
        <w:t xml:space="preserve">Необходимо продолжить работу по их ликвидации и организовать работу по сбору мусора в районах с частной застройкой. 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spacing w:line="315" w:lineRule="atLeast"/>
        <w:jc w:val="both"/>
        <w:rPr>
          <w:color w:val="000000"/>
          <w:sz w:val="28"/>
          <w:szCs w:val="28"/>
          <w:lang w:bidi="ru-RU"/>
        </w:rPr>
      </w:pPr>
      <w:bookmarkStart w:id="6" w:name="P002D"/>
      <w:bookmarkEnd w:id="6"/>
      <w:r w:rsidRPr="00C95855">
        <w:rPr>
          <w:color w:val="000000"/>
          <w:sz w:val="28"/>
          <w:szCs w:val="28"/>
          <w:lang w:bidi="ru-RU"/>
        </w:rPr>
        <w:t xml:space="preserve">         Одной из проблем благоустройства населенных пунктов является негативное отношение отдельных жителей к элементам благоустройства: приводятся в негодность - разрушаются и разрисовываются детские площадки, фасады зданий, создаются несанкционированные свалки мусора.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spacing w:line="315" w:lineRule="atLeast"/>
        <w:jc w:val="both"/>
        <w:rPr>
          <w:color w:val="000000"/>
          <w:sz w:val="28"/>
          <w:szCs w:val="28"/>
          <w:lang w:bidi="ru-RU"/>
        </w:rPr>
      </w:pPr>
      <w:bookmarkStart w:id="7" w:name="P002E"/>
      <w:bookmarkStart w:id="8" w:name="redstr2"/>
      <w:bookmarkEnd w:id="7"/>
      <w:bookmarkEnd w:id="8"/>
      <w:r w:rsidRPr="00C95855">
        <w:rPr>
          <w:color w:val="000000"/>
          <w:sz w:val="28"/>
          <w:szCs w:val="28"/>
          <w:lang w:bidi="ru-RU"/>
        </w:rPr>
        <w:t xml:space="preserve">          Решением этой проблемы, возможно, является организация и ежегодное проведение субботников по уборке территорий. Активное привлечение жителей к вопросам благоустройства создаст условия для более ответственного отношения к состоянию дворовых территорий.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Анализ сложившейся ситуации показывает, что для нормального функционирования сельского поселения имеет большое значение инженерное благоустройство его территорий: жилищное хозяйство, коммунальное хозяйство устройство внешнего освещения,  озеленение, обустройство детских, спортивных и хозяйственных площадок, площадок для мусорных контейнеров, улучшению санитарного и </w:t>
      </w:r>
      <w:proofErr w:type="gramStart"/>
      <w:r w:rsidRPr="00C95855">
        <w:rPr>
          <w:sz w:val="28"/>
          <w:szCs w:val="28"/>
          <w:lang w:bidi="ru-RU"/>
        </w:rPr>
        <w:t>эстетического вида</w:t>
      </w:r>
      <w:proofErr w:type="gramEnd"/>
      <w:r w:rsidRPr="00C95855">
        <w:rPr>
          <w:sz w:val="28"/>
          <w:szCs w:val="28"/>
          <w:lang w:bidi="ru-RU"/>
        </w:rPr>
        <w:t xml:space="preserve"> территории поселения, повышению комфортности граждан. Проблема благоустройства сельского поселения является одной из насущных, требует каждодневного внимания и эффективного решения. 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55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В последние годы в поселении проводилась целенаправленная работа по благоустройству  населенных пунктов. В частности, активно ведутся работы в населенных пунктах по технологическому присоединению к электрическим сетям, старые светильники </w:t>
      </w:r>
      <w:proofErr w:type="gramStart"/>
      <w:r w:rsidRPr="00C95855">
        <w:rPr>
          <w:sz w:val="28"/>
          <w:szCs w:val="28"/>
          <w:lang w:bidi="ru-RU"/>
        </w:rPr>
        <w:t>заменяются на новые</w:t>
      </w:r>
      <w:proofErr w:type="gramEnd"/>
      <w:r w:rsidRPr="00C95855">
        <w:rPr>
          <w:sz w:val="28"/>
          <w:szCs w:val="28"/>
          <w:lang w:bidi="ru-RU"/>
        </w:rPr>
        <w:t xml:space="preserve"> - энергосберегающие, устанавливаются автоматы управления наружного освещения. </w:t>
      </w:r>
    </w:p>
    <w:p w:rsidR="00C95855" w:rsidRPr="00C95855" w:rsidRDefault="00C95855" w:rsidP="00C95855">
      <w:pPr>
        <w:widowControl w:val="0"/>
        <w:autoSpaceDE w:val="0"/>
        <w:autoSpaceDN w:val="0"/>
        <w:ind w:firstLine="555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В то же время в вопросах благоустройства территории поселения имеется ряд проблем, благоустройство многих населенных пунктов поселения не отвечает современным требованиям.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95855" w:rsidRPr="00C95855" w:rsidRDefault="00C95855" w:rsidP="00C95855">
      <w:pPr>
        <w:widowControl w:val="0"/>
        <w:autoSpaceDE w:val="0"/>
        <w:autoSpaceDN w:val="0"/>
        <w:ind w:firstLine="555"/>
        <w:jc w:val="both"/>
        <w:rPr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200" w:line="276" w:lineRule="auto"/>
        <w:ind w:firstLine="600"/>
        <w:jc w:val="both"/>
        <w:rPr>
          <w:sz w:val="28"/>
          <w:szCs w:val="28"/>
          <w:lang w:bidi="ru-RU"/>
        </w:rPr>
      </w:pPr>
      <w:r w:rsidRPr="00C95855">
        <w:rPr>
          <w:b/>
          <w:bCs/>
          <w:color w:val="000000"/>
          <w:sz w:val="28"/>
          <w:szCs w:val="28"/>
          <w:lang w:bidi="ru-RU"/>
        </w:rPr>
        <w:t>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C95855" w:rsidRPr="00C95855" w:rsidRDefault="00C95855" w:rsidP="00C95855">
      <w:pPr>
        <w:widowControl w:val="0"/>
        <w:autoSpaceDE w:val="0"/>
        <w:autoSpaceDN w:val="0"/>
        <w:ind w:firstLine="555"/>
        <w:jc w:val="both"/>
        <w:rPr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ind w:firstLine="555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2.1. </w:t>
      </w:r>
      <w:proofErr w:type="gramStart"/>
      <w:r w:rsidRPr="00C95855">
        <w:rPr>
          <w:sz w:val="28"/>
          <w:szCs w:val="28"/>
          <w:lang w:bidi="ru-RU"/>
        </w:rPr>
        <w:t xml:space="preserve">Основной </w:t>
      </w:r>
      <w:r w:rsidRPr="00C95855">
        <w:rPr>
          <w:bCs/>
          <w:sz w:val="28"/>
          <w:szCs w:val="28"/>
          <w:lang w:bidi="ru-RU"/>
        </w:rPr>
        <w:t>целью</w:t>
      </w:r>
      <w:r w:rsidRPr="00C95855">
        <w:rPr>
          <w:sz w:val="28"/>
          <w:szCs w:val="28"/>
          <w:lang w:bidi="ru-RU"/>
        </w:rPr>
        <w:t xml:space="preserve"> программы является с</w:t>
      </w:r>
      <w:r w:rsidRPr="00C95855">
        <w:rPr>
          <w:bCs/>
          <w:color w:val="000000"/>
          <w:sz w:val="28"/>
          <w:szCs w:val="28"/>
          <w:lang w:bidi="ru-RU"/>
        </w:rPr>
        <w:t xml:space="preserve">оздание комфортных условий для проживания населения на территории Бобинского сельского поселения: обеспечение выполнения работ (услуг) по содержанию и ремонту объектов жилищного фонда, уличного освещения, внешнего благоустройства, их финансирование с целью обеспечения и улучшения санитарного и </w:t>
      </w:r>
      <w:r w:rsidRPr="00C95855">
        <w:rPr>
          <w:bCs/>
          <w:color w:val="000000"/>
          <w:sz w:val="28"/>
          <w:szCs w:val="28"/>
          <w:lang w:bidi="ru-RU"/>
        </w:rPr>
        <w:lastRenderedPageBreak/>
        <w:t>эстетического состояния территории, повышение качества предоставления жилищно-коммунальных услуг, обеспечение чистоты и порядка, повышение эстетической выразительности и безопасности объектов благоустройства.</w:t>
      </w:r>
      <w:proofErr w:type="gramEnd"/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ab/>
        <w:t xml:space="preserve">2.2. Для достижения цели необходимо решить следующие </w:t>
      </w:r>
      <w:r w:rsidRPr="00C95855">
        <w:rPr>
          <w:bCs/>
          <w:sz w:val="28"/>
          <w:szCs w:val="28"/>
          <w:lang w:bidi="ru-RU"/>
        </w:rPr>
        <w:t>задачи</w:t>
      </w:r>
      <w:r w:rsidRPr="00C95855">
        <w:rPr>
          <w:sz w:val="28"/>
          <w:szCs w:val="28"/>
          <w:lang w:bidi="ru-RU"/>
        </w:rPr>
        <w:t>: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- организация выполнения мероприятий (услуг) по содержанию и ремонту объектов жилищного фонда, уличного освещения и внешнего благоустройства;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ind w:left="-49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- приведение в качественное состояние элементов жилищно-коммунального хозяйства и благоустройства;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 xml:space="preserve">- повышение качества услуг по содержанию мест захоронения и обеспечение соблюдения санитарных норм на территории кладбищ; 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jc w:val="both"/>
        <w:rPr>
          <w:bCs/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- улучшение санитарно-эпидемиологического состояния территории Бобинского сельского поселения, улучшение экологической обстановки в сельском поселении;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snapToGrid w:val="0"/>
        <w:jc w:val="both"/>
        <w:rPr>
          <w:bCs/>
          <w:color w:val="000000"/>
          <w:sz w:val="28"/>
          <w:szCs w:val="28"/>
          <w:lang w:bidi="ru-RU"/>
        </w:rPr>
      </w:pPr>
      <w:r w:rsidRPr="00C95855">
        <w:rPr>
          <w:bCs/>
          <w:color w:val="000000"/>
          <w:sz w:val="28"/>
          <w:szCs w:val="28"/>
          <w:lang w:bidi="ru-RU"/>
        </w:rPr>
        <w:t>- проведение месячника весенней санитарной очистки и благоустройства территории Бобинского сельского поселения;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snapToGrid w:val="0"/>
        <w:jc w:val="both"/>
        <w:rPr>
          <w:bCs/>
          <w:color w:val="000000"/>
          <w:sz w:val="28"/>
          <w:szCs w:val="28"/>
          <w:lang w:bidi="ru-RU"/>
        </w:rPr>
      </w:pPr>
      <w:r w:rsidRPr="00C95855">
        <w:rPr>
          <w:bCs/>
          <w:color w:val="000000"/>
          <w:sz w:val="28"/>
          <w:szCs w:val="28"/>
          <w:lang w:bidi="ru-RU"/>
        </w:rPr>
        <w:t>- привлечение жителей к участию в решении проблем благоустройства;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snapToGrid w:val="0"/>
        <w:spacing w:after="120"/>
        <w:jc w:val="both"/>
        <w:rPr>
          <w:rFonts w:cs="Arial"/>
          <w:b/>
          <w:bCs/>
          <w:color w:val="000000"/>
          <w:kern w:val="1"/>
          <w:sz w:val="28"/>
          <w:szCs w:val="28"/>
          <w:lang w:bidi="ru-RU"/>
        </w:rPr>
      </w:pPr>
      <w:r w:rsidRPr="00C95855">
        <w:rPr>
          <w:bCs/>
          <w:color w:val="000000"/>
          <w:sz w:val="28"/>
          <w:szCs w:val="28"/>
          <w:lang w:bidi="ru-RU"/>
        </w:rPr>
        <w:t>- обеспечение безопасности жизни и здоровья жителей поселения (валка аварийных деревьев).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snapToGrid w:val="0"/>
        <w:spacing w:after="120"/>
        <w:ind w:firstLine="630"/>
        <w:jc w:val="both"/>
        <w:rPr>
          <w:spacing w:val="-4"/>
          <w:sz w:val="28"/>
          <w:szCs w:val="28"/>
          <w:lang w:bidi="ru-RU"/>
        </w:rPr>
      </w:pPr>
      <w:r w:rsidRPr="00C95855">
        <w:rPr>
          <w:rFonts w:cs="Arial"/>
          <w:bCs/>
          <w:color w:val="000000"/>
          <w:kern w:val="1"/>
          <w:sz w:val="28"/>
          <w:szCs w:val="28"/>
          <w:lang w:bidi="ru-RU"/>
        </w:rPr>
        <w:t>2.3. Целевыми показателями</w:t>
      </w:r>
      <w:r w:rsidRPr="00C95855">
        <w:rPr>
          <w:rFonts w:cs="Arial"/>
          <w:b/>
          <w:bCs/>
          <w:color w:val="000000"/>
          <w:kern w:val="1"/>
          <w:sz w:val="28"/>
          <w:szCs w:val="28"/>
          <w:lang w:bidi="ru-RU"/>
        </w:rPr>
        <w:t xml:space="preserve"> </w:t>
      </w:r>
      <w:r w:rsidRPr="00C95855">
        <w:rPr>
          <w:rFonts w:cs="Arial"/>
          <w:bCs/>
          <w:color w:val="000000"/>
          <w:kern w:val="1"/>
          <w:sz w:val="28"/>
          <w:szCs w:val="28"/>
          <w:lang w:bidi="ru-RU"/>
        </w:rPr>
        <w:t xml:space="preserve">эффективности реализации муниципальной программы </w:t>
      </w:r>
      <w:r w:rsidRPr="00C95855">
        <w:rPr>
          <w:rFonts w:cs="Arial"/>
          <w:bCs/>
          <w:color w:val="000000"/>
          <w:sz w:val="28"/>
          <w:szCs w:val="28"/>
          <w:lang w:bidi="ru-RU"/>
        </w:rPr>
        <w:t>являются: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color w:val="000000"/>
          <w:spacing w:val="-4"/>
          <w:sz w:val="28"/>
          <w:szCs w:val="28"/>
          <w:lang w:bidi="ru-RU"/>
        </w:rPr>
      </w:pPr>
      <w:r w:rsidRPr="00C95855">
        <w:rPr>
          <w:spacing w:val="-4"/>
          <w:sz w:val="28"/>
          <w:szCs w:val="28"/>
          <w:lang w:bidi="ru-RU"/>
        </w:rPr>
        <w:t>- общая площадь отремонтированного муниципального жилья;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jc w:val="both"/>
        <w:rPr>
          <w:bCs/>
          <w:color w:val="000000"/>
          <w:kern w:val="1"/>
          <w:sz w:val="28"/>
          <w:szCs w:val="28"/>
          <w:lang w:bidi="ru-RU"/>
        </w:rPr>
      </w:pPr>
      <w:r w:rsidRPr="00C95855">
        <w:rPr>
          <w:color w:val="000000"/>
          <w:spacing w:val="-4"/>
          <w:sz w:val="28"/>
          <w:szCs w:val="28"/>
          <w:lang w:bidi="ru-RU"/>
        </w:rPr>
        <w:t>- организация уличного освещения по населенным пунктам сельского поселения;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snapToGrid w:val="0"/>
        <w:jc w:val="both"/>
        <w:rPr>
          <w:bCs/>
          <w:color w:val="000000"/>
          <w:kern w:val="1"/>
          <w:sz w:val="28"/>
          <w:szCs w:val="28"/>
          <w:lang w:bidi="ru-RU"/>
        </w:rPr>
      </w:pPr>
      <w:r w:rsidRPr="00C95855">
        <w:rPr>
          <w:bCs/>
          <w:color w:val="000000"/>
          <w:kern w:val="1"/>
          <w:sz w:val="28"/>
          <w:szCs w:val="28"/>
          <w:lang w:bidi="ru-RU"/>
        </w:rPr>
        <w:t>- проведение  субботников  по санитарной  очистке  территории  поселения, ликвидация несанкционированных свалок;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jc w:val="both"/>
        <w:rPr>
          <w:sz w:val="28"/>
          <w:szCs w:val="28"/>
          <w:lang w:bidi="ru-RU"/>
        </w:rPr>
      </w:pPr>
      <w:r w:rsidRPr="00C95855">
        <w:rPr>
          <w:bCs/>
          <w:color w:val="000000"/>
          <w:kern w:val="1"/>
          <w:sz w:val="28"/>
          <w:szCs w:val="28"/>
          <w:lang w:bidi="ru-RU"/>
        </w:rPr>
        <w:t>- количество  проведенных  мероприятий  по  благоустройству  поселения.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        </w:t>
      </w:r>
      <w:r w:rsidRPr="00C95855">
        <w:rPr>
          <w:color w:val="000000"/>
          <w:sz w:val="28"/>
          <w:szCs w:val="28"/>
          <w:lang w:bidi="ru-RU"/>
        </w:rPr>
        <w:t xml:space="preserve">Сведения </w:t>
      </w:r>
      <w:r w:rsidRPr="00C95855">
        <w:rPr>
          <w:sz w:val="28"/>
          <w:szCs w:val="28"/>
          <w:lang w:bidi="ru-RU"/>
        </w:rPr>
        <w:t>о целевых показателях эффективности реализации программы представлены в Приложении № 1.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rFonts w:cs="Arial"/>
          <w:b/>
          <w:bCs/>
          <w:color w:val="000000"/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                                                                                                </w:t>
      </w:r>
    </w:p>
    <w:p w:rsidR="00C95855" w:rsidRPr="00C95855" w:rsidRDefault="00C95855" w:rsidP="00C95855">
      <w:pPr>
        <w:widowControl w:val="0"/>
        <w:autoSpaceDE w:val="0"/>
        <w:autoSpaceDN w:val="0"/>
        <w:spacing w:after="120"/>
        <w:ind w:firstLine="555"/>
        <w:jc w:val="both"/>
        <w:rPr>
          <w:sz w:val="28"/>
          <w:szCs w:val="28"/>
          <w:lang w:bidi="ru-RU"/>
        </w:rPr>
      </w:pPr>
      <w:r w:rsidRPr="00C95855">
        <w:rPr>
          <w:rFonts w:cs="Arial"/>
          <w:bCs/>
          <w:color w:val="000000"/>
          <w:sz w:val="28"/>
          <w:szCs w:val="28"/>
          <w:lang w:bidi="ru-RU"/>
        </w:rPr>
        <w:t>2.4. Ожидаемыми результатами реализации программы являются: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1. Улучшение состояния территории Бобинского сельского поселения; 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2. Улучшение экологической обстановки и создание среды, комфортной для проживания жителей поселения.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3.Улучшение технического состояния отдельных объектов благоустройства.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4. Повышение надежности работы коммунальных систем за счет их ремонта.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jc w:val="both"/>
        <w:rPr>
          <w:bCs/>
          <w:color w:val="000000"/>
          <w:kern w:val="1"/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5. С</w:t>
      </w:r>
      <w:r w:rsidRPr="00C95855">
        <w:rPr>
          <w:color w:val="000000"/>
          <w:sz w:val="28"/>
          <w:szCs w:val="28"/>
          <w:lang w:bidi="ru-RU"/>
        </w:rPr>
        <w:t>нижение потребления энергетических ресурсов при организации уличного освещения.</w:t>
      </w:r>
    </w:p>
    <w:p w:rsidR="00C95855" w:rsidRPr="00C95855" w:rsidRDefault="00C95855" w:rsidP="00C95855">
      <w:pPr>
        <w:widowControl w:val="0"/>
        <w:autoSpaceDE w:val="0"/>
        <w:autoSpaceDN w:val="0"/>
        <w:snapToGrid w:val="0"/>
        <w:jc w:val="both"/>
        <w:rPr>
          <w:bCs/>
          <w:sz w:val="22"/>
          <w:szCs w:val="22"/>
          <w:lang w:bidi="ru-RU"/>
        </w:rPr>
      </w:pPr>
      <w:r w:rsidRPr="00C95855">
        <w:rPr>
          <w:bCs/>
          <w:color w:val="000000"/>
          <w:kern w:val="1"/>
          <w:sz w:val="28"/>
          <w:szCs w:val="28"/>
          <w:lang w:bidi="ru-RU"/>
        </w:rPr>
        <w:t>6. Капитальный и текущий ремонт муниципального имущества.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spacing w:after="120"/>
        <w:ind w:firstLine="555"/>
        <w:jc w:val="both"/>
        <w:rPr>
          <w:bCs/>
          <w:sz w:val="22"/>
          <w:szCs w:val="22"/>
          <w:lang w:bidi="ru-RU"/>
        </w:rPr>
      </w:pPr>
      <w:r w:rsidRPr="00C95855">
        <w:rPr>
          <w:rFonts w:cs="Arial"/>
          <w:color w:val="000000"/>
          <w:kern w:val="1"/>
          <w:sz w:val="28"/>
          <w:szCs w:val="28"/>
          <w:lang w:bidi="ru-RU"/>
        </w:rPr>
        <w:t xml:space="preserve"> Срок реализации муниципальной программы - 2022-2026 годы. Разделение реализации муниципальной программы на этапы не предусматривается.</w:t>
      </w:r>
      <w:r w:rsidRPr="00C95855">
        <w:rPr>
          <w:rFonts w:cs="Arial"/>
          <w:bCs/>
          <w:color w:val="000000"/>
          <w:sz w:val="28"/>
          <w:szCs w:val="28"/>
          <w:lang w:bidi="ru-RU"/>
        </w:rPr>
        <w:t xml:space="preserve"> 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bCs/>
          <w:sz w:val="22"/>
          <w:szCs w:val="22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  <w:r w:rsidRPr="00C95855">
        <w:rPr>
          <w:b/>
          <w:bCs/>
          <w:kern w:val="1"/>
          <w:sz w:val="28"/>
          <w:szCs w:val="28"/>
          <w:lang w:bidi="ru-RU"/>
        </w:rPr>
        <w:t>3. Основные мероприятия программы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sz w:val="22"/>
          <w:szCs w:val="22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bidi="ru-RU"/>
        </w:rPr>
      </w:pPr>
      <w:r w:rsidRPr="00C95855">
        <w:rPr>
          <w:bCs/>
          <w:i/>
          <w:iCs/>
          <w:color w:val="000000"/>
          <w:sz w:val="28"/>
          <w:szCs w:val="28"/>
          <w:lang w:bidi="ru-RU"/>
        </w:rPr>
        <w:t xml:space="preserve">       </w:t>
      </w:r>
      <w:r w:rsidRPr="00C95855">
        <w:rPr>
          <w:color w:val="000000"/>
          <w:sz w:val="28"/>
          <w:szCs w:val="28"/>
          <w:lang w:bidi="ru-RU"/>
        </w:rPr>
        <w:t>В рамках муниципальной программы осуществляется реализация следующих мероприятий:</w:t>
      </w:r>
    </w:p>
    <w:p w:rsidR="00C95855" w:rsidRPr="00C95855" w:rsidRDefault="00C95855" w:rsidP="00C9585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napToGrid w:val="0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Мероприятия в сфере жилищного хозяйства</w:t>
      </w:r>
    </w:p>
    <w:p w:rsidR="00C95855" w:rsidRPr="00C95855" w:rsidRDefault="00C95855" w:rsidP="00C9585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Мероприятия в  сфере коммунального хозяйства</w:t>
      </w:r>
    </w:p>
    <w:p w:rsidR="00C95855" w:rsidRPr="00C95855" w:rsidRDefault="00C95855" w:rsidP="00C9585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Мероприятия по содержанию уличного освещения</w:t>
      </w:r>
    </w:p>
    <w:p w:rsidR="00C95855" w:rsidRPr="00C95855" w:rsidRDefault="00C95855" w:rsidP="00C95855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200" w:line="276" w:lineRule="auto"/>
        <w:jc w:val="both"/>
        <w:rPr>
          <w:color w:val="000000"/>
          <w:sz w:val="28"/>
          <w:szCs w:val="28"/>
          <w:lang w:bidi="ru-RU"/>
        </w:rPr>
      </w:pPr>
      <w:r w:rsidRPr="00C95855">
        <w:rPr>
          <w:color w:val="000000"/>
          <w:sz w:val="28"/>
          <w:szCs w:val="28"/>
          <w:lang w:bidi="ru-RU"/>
        </w:rPr>
        <w:t>Мероприятия по организации и содержанию мест захоронения</w:t>
      </w:r>
    </w:p>
    <w:p w:rsidR="00C95855" w:rsidRDefault="00C95855" w:rsidP="0095499E">
      <w:pPr>
        <w:pStyle w:val="a7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lang w:bidi="ru-RU"/>
        </w:rPr>
      </w:pPr>
      <w:r w:rsidRPr="0095499E">
        <w:rPr>
          <w:color w:val="000000"/>
          <w:sz w:val="28"/>
          <w:szCs w:val="28"/>
          <w:lang w:bidi="ru-RU"/>
        </w:rPr>
        <w:t>Прочие мероприятия по благоустройству</w:t>
      </w:r>
    </w:p>
    <w:p w:rsidR="0095499E" w:rsidRDefault="0095499E" w:rsidP="0095499E">
      <w:pPr>
        <w:pStyle w:val="a7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Мероприятия по борьбе с борщевиком</w:t>
      </w:r>
    </w:p>
    <w:p w:rsidR="0095499E" w:rsidRPr="0095499E" w:rsidRDefault="0095499E" w:rsidP="0095499E">
      <w:pPr>
        <w:pStyle w:val="a7"/>
        <w:suppressAutoHyphens/>
        <w:jc w:val="both"/>
        <w:rPr>
          <w:bCs/>
          <w:iCs/>
          <w:color w:val="000000"/>
          <w:sz w:val="20"/>
          <w:szCs w:val="20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bCs/>
          <w:iCs/>
          <w:color w:val="000000"/>
          <w:sz w:val="20"/>
          <w:szCs w:val="20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snapToGrid w:val="0"/>
        <w:spacing w:before="120"/>
        <w:ind w:firstLine="525"/>
        <w:jc w:val="both"/>
        <w:rPr>
          <w:b/>
          <w:bCs/>
          <w:sz w:val="28"/>
          <w:szCs w:val="28"/>
          <w:lang w:bidi="ru-RU"/>
        </w:rPr>
      </w:pPr>
      <w:r w:rsidRPr="00C95855">
        <w:rPr>
          <w:color w:val="000000"/>
          <w:kern w:val="1"/>
          <w:sz w:val="28"/>
          <w:szCs w:val="28"/>
          <w:lang w:bidi="ru-RU"/>
        </w:rPr>
        <w:t>Объемы финансирования программы по направлениям реализации, в разрезе источников и направлений финансирования по годам приведены в  П</w:t>
      </w:r>
      <w:r w:rsidR="00014E05">
        <w:rPr>
          <w:color w:val="000000"/>
          <w:kern w:val="1"/>
          <w:sz w:val="28"/>
          <w:szCs w:val="28"/>
          <w:lang w:bidi="ru-RU"/>
        </w:rPr>
        <w:t>аспорте муниципальной программы</w:t>
      </w:r>
      <w:r w:rsidRPr="00C95855">
        <w:rPr>
          <w:color w:val="000000"/>
          <w:kern w:val="1"/>
          <w:sz w:val="28"/>
          <w:szCs w:val="28"/>
          <w:lang w:bidi="ru-RU"/>
        </w:rPr>
        <w:t>.</w:t>
      </w: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280" w:after="280"/>
        <w:jc w:val="center"/>
        <w:rPr>
          <w:kern w:val="1"/>
          <w:sz w:val="28"/>
          <w:szCs w:val="28"/>
          <w:lang w:bidi="ru-RU"/>
        </w:rPr>
      </w:pPr>
      <w:r w:rsidRPr="00C95855">
        <w:rPr>
          <w:b/>
          <w:bCs/>
          <w:kern w:val="1"/>
          <w:sz w:val="28"/>
          <w:szCs w:val="28"/>
          <w:lang w:bidi="ru-RU"/>
        </w:rPr>
        <w:t>4.Основные меры правового регулирования</w:t>
      </w:r>
    </w:p>
    <w:p w:rsidR="00C95855" w:rsidRPr="00C95855" w:rsidRDefault="00C95855" w:rsidP="00C95855">
      <w:pPr>
        <w:widowControl w:val="0"/>
        <w:autoSpaceDE w:val="0"/>
        <w:autoSpaceDN w:val="0"/>
        <w:ind w:left="60" w:firstLine="510"/>
        <w:jc w:val="both"/>
        <w:rPr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 В рамках реализации муниципальной программы планируется формирование нормативной правовой и методологической базы:  </w:t>
      </w:r>
    </w:p>
    <w:p w:rsidR="00C95855" w:rsidRPr="00C95855" w:rsidRDefault="00C95855" w:rsidP="00C95855">
      <w:pPr>
        <w:widowControl w:val="0"/>
        <w:autoSpaceDE w:val="0"/>
        <w:autoSpaceDN w:val="0"/>
        <w:ind w:left="60" w:firstLine="510"/>
        <w:jc w:val="both"/>
        <w:rPr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 - разработка в установленном порядке постановлений, регулирующих отношения в сфере благоустройства Бобинского сельского поселения; </w:t>
      </w:r>
    </w:p>
    <w:p w:rsidR="00C95855" w:rsidRPr="00C95855" w:rsidRDefault="00C95855" w:rsidP="00C95855">
      <w:pPr>
        <w:widowControl w:val="0"/>
        <w:autoSpaceDE w:val="0"/>
        <w:autoSpaceDN w:val="0"/>
        <w:ind w:left="60" w:firstLine="510"/>
        <w:jc w:val="both"/>
        <w:rPr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 - разработка и принятие локальных правовых актов.</w:t>
      </w:r>
    </w:p>
    <w:p w:rsidR="00C95855" w:rsidRPr="00C95855" w:rsidRDefault="00C95855" w:rsidP="00C95855">
      <w:pPr>
        <w:widowControl w:val="0"/>
        <w:autoSpaceDE w:val="0"/>
        <w:autoSpaceDN w:val="0"/>
        <w:ind w:firstLine="570"/>
        <w:jc w:val="both"/>
        <w:rPr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 В соответствии с постановлением администрации Бобинского сельского поселения от </w:t>
      </w:r>
      <w:r w:rsidRPr="00C95855">
        <w:rPr>
          <w:rFonts w:eastAsia="Arial"/>
          <w:sz w:val="28"/>
          <w:szCs w:val="28"/>
          <w:lang w:eastAsia="ar-SA"/>
        </w:rPr>
        <w:t xml:space="preserve">02.12.2020 № 406 </w:t>
      </w:r>
      <w:r w:rsidRPr="00C95855">
        <w:rPr>
          <w:rFonts w:eastAsia="Arial"/>
          <w:b/>
          <w:bCs/>
          <w:sz w:val="28"/>
          <w:szCs w:val="28"/>
          <w:lang w:eastAsia="ar-SA"/>
        </w:rPr>
        <w:t>«</w:t>
      </w:r>
      <w:r w:rsidRPr="00C95855">
        <w:rPr>
          <w:rFonts w:eastAsia="Arial"/>
          <w:color w:val="000000"/>
          <w:sz w:val="28"/>
          <w:szCs w:val="28"/>
          <w:lang w:eastAsia="ar-SA"/>
        </w:rPr>
        <w:t>Об утверждении порядка</w:t>
      </w:r>
      <w:r w:rsidRPr="00C95855">
        <w:rPr>
          <w:rFonts w:eastAsia="Arial"/>
          <w:b/>
          <w:bCs/>
          <w:color w:val="000000"/>
          <w:sz w:val="28"/>
          <w:szCs w:val="28"/>
          <w:lang w:eastAsia="ar-SA"/>
        </w:rPr>
        <w:t xml:space="preserve"> </w:t>
      </w:r>
      <w:r w:rsidRPr="00C95855">
        <w:rPr>
          <w:rFonts w:eastAsia="Arial"/>
          <w:color w:val="000000"/>
          <w:sz w:val="28"/>
          <w:szCs w:val="28"/>
          <w:lang w:eastAsia="ar-SA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 w:rsidRPr="00C95855">
        <w:rPr>
          <w:rFonts w:eastAsia="Arial"/>
          <w:color w:val="000000"/>
          <w:sz w:val="28"/>
          <w:szCs w:val="28"/>
          <w:lang w:eastAsia="ar-SA"/>
        </w:rPr>
        <w:t>Бобинское</w:t>
      </w:r>
      <w:proofErr w:type="spellEnd"/>
      <w:r w:rsidRPr="00C95855">
        <w:rPr>
          <w:rFonts w:eastAsia="Arial"/>
          <w:color w:val="000000"/>
          <w:sz w:val="28"/>
          <w:szCs w:val="28"/>
          <w:lang w:eastAsia="ar-SA"/>
        </w:rPr>
        <w:t xml:space="preserve"> сельское поселение Слободского района Кировской области» </w:t>
      </w:r>
      <w:r w:rsidRPr="00C95855">
        <w:rPr>
          <w:sz w:val="28"/>
          <w:szCs w:val="28"/>
          <w:lang w:bidi="ru-RU"/>
        </w:rPr>
        <w:t>администрация</w:t>
      </w:r>
      <w:r w:rsidRPr="00C95855">
        <w:rPr>
          <w:kern w:val="1"/>
          <w:sz w:val="28"/>
          <w:szCs w:val="28"/>
          <w:lang w:bidi="ru-RU"/>
        </w:rPr>
        <w:t xml:space="preserve"> разрабатывает и утверждает муниципальную программу. 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70"/>
        <w:jc w:val="both"/>
        <w:rPr>
          <w:sz w:val="22"/>
          <w:szCs w:val="22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 С учетом ежегодного формирования бюджета на очередной финансовый год и на плановый период вносятся изменения в действующую муниципальную программу. </w:t>
      </w:r>
    </w:p>
    <w:p w:rsidR="00C95855" w:rsidRPr="00C95855" w:rsidRDefault="00C95855" w:rsidP="00C95855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bookmarkStart w:id="9" w:name="Par369"/>
      <w:bookmarkEnd w:id="9"/>
      <w:r w:rsidRPr="00C95855">
        <w:rPr>
          <w:b/>
          <w:sz w:val="28"/>
          <w:szCs w:val="28"/>
          <w:lang w:bidi="ru-RU"/>
        </w:rPr>
        <w:t>5. Ресурсное обеспечение муниципальной программы</w:t>
      </w:r>
    </w:p>
    <w:p w:rsidR="00C95855" w:rsidRPr="00C95855" w:rsidRDefault="00C95855" w:rsidP="00C95855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ind w:firstLine="585"/>
        <w:jc w:val="both"/>
        <w:rPr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Мероприятия муниципальной программы реализуются за счет средств областного и местного бюджетов. 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ind w:firstLine="720"/>
        <w:jc w:val="both"/>
        <w:rPr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 xml:space="preserve">Объем финансирования Программы носит прогнозный характер и подлежит уточнению в установленном порядке при формировании проектов 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ind w:hanging="30"/>
        <w:jc w:val="both"/>
        <w:rPr>
          <w:rFonts w:cs="Arial"/>
          <w:kern w:val="1"/>
          <w:sz w:val="28"/>
          <w:szCs w:val="28"/>
          <w:lang w:bidi="ru-RU"/>
        </w:rPr>
      </w:pPr>
      <w:r w:rsidRPr="00C95855">
        <w:rPr>
          <w:kern w:val="1"/>
          <w:sz w:val="28"/>
          <w:szCs w:val="28"/>
          <w:lang w:bidi="ru-RU"/>
        </w:rPr>
        <w:t>бюджета  на очередной финансовый год и плановый период, исходя из их возможностей.</w:t>
      </w:r>
    </w:p>
    <w:p w:rsidR="0060219B" w:rsidRDefault="0060219B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cs="Arial"/>
          <w:b/>
          <w:bCs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cs="Arial"/>
          <w:b/>
          <w:bCs/>
          <w:sz w:val="28"/>
          <w:szCs w:val="28"/>
          <w:lang w:bidi="ru-RU"/>
        </w:rPr>
      </w:pPr>
      <w:r w:rsidRPr="00C95855">
        <w:rPr>
          <w:rFonts w:cs="Arial"/>
          <w:b/>
          <w:bCs/>
          <w:sz w:val="28"/>
          <w:szCs w:val="28"/>
          <w:lang w:bidi="ru-RU"/>
        </w:rPr>
        <w:t xml:space="preserve">     </w:t>
      </w: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cs="Arial"/>
          <w:b/>
          <w:bCs/>
          <w:kern w:val="1"/>
          <w:sz w:val="28"/>
          <w:szCs w:val="28"/>
          <w:lang w:bidi="ru-RU"/>
        </w:rPr>
      </w:pPr>
      <w:r w:rsidRPr="00C95855">
        <w:rPr>
          <w:rFonts w:cs="Arial"/>
          <w:b/>
          <w:bCs/>
          <w:sz w:val="28"/>
          <w:szCs w:val="28"/>
          <w:lang w:bidi="ru-RU"/>
        </w:rPr>
        <w:lastRenderedPageBreak/>
        <w:t xml:space="preserve">  6. </w:t>
      </w:r>
      <w:r w:rsidRPr="00C95855">
        <w:rPr>
          <w:rFonts w:cs="Arial"/>
          <w:b/>
          <w:bCs/>
          <w:kern w:val="1"/>
          <w:sz w:val="28"/>
          <w:szCs w:val="28"/>
          <w:lang w:bidi="ru-RU"/>
        </w:rPr>
        <w:t xml:space="preserve">Анализ рисков реализации программы и описание мер </w:t>
      </w: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  <w:bCs/>
          <w:kern w:val="1"/>
          <w:sz w:val="28"/>
          <w:szCs w:val="28"/>
          <w:lang w:bidi="ru-RU"/>
        </w:rPr>
      </w:pPr>
      <w:r w:rsidRPr="00C95855">
        <w:rPr>
          <w:rFonts w:cs="Arial"/>
          <w:b/>
          <w:bCs/>
          <w:kern w:val="1"/>
          <w:sz w:val="28"/>
          <w:szCs w:val="28"/>
          <w:lang w:bidi="ru-RU"/>
        </w:rPr>
        <w:t>управления рисками</w:t>
      </w:r>
    </w:p>
    <w:p w:rsidR="00C95855" w:rsidRPr="00C95855" w:rsidRDefault="00C95855" w:rsidP="00C95855">
      <w:pPr>
        <w:widowControl w:val="0"/>
        <w:autoSpaceDE w:val="0"/>
        <w:autoSpaceDN w:val="0"/>
        <w:ind w:firstLine="525"/>
        <w:jc w:val="center"/>
        <w:rPr>
          <w:b/>
          <w:bCs/>
          <w:kern w:val="1"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39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C95855" w:rsidRPr="00C95855" w:rsidRDefault="00C95855" w:rsidP="00C95855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C95855">
        <w:rPr>
          <w:rFonts w:eastAsia="Arial"/>
          <w:sz w:val="28"/>
          <w:szCs w:val="28"/>
          <w:lang w:eastAsia="ar-SA"/>
        </w:rPr>
        <w:t>- непредвиденные риски, связанные с кризисными явлениями в экономике и с природными и техногенными катастрофами и катаклизмами, что может привести к снижению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катастроф;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        - финансовых рисков, которые связаны с финансированием программы в неполном объеме за счет бюджетных средств, изменением уровня инфляции, принятием новых расходных обязательств без источника финансирования, кризисными явлениями.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39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В целях управления указанными рисками в ходе реализации программы предусматриваются:</w:t>
      </w:r>
    </w:p>
    <w:p w:rsidR="00C95855" w:rsidRPr="00C95855" w:rsidRDefault="00C95855" w:rsidP="00C95855">
      <w:pPr>
        <w:widowControl w:val="0"/>
        <w:tabs>
          <w:tab w:val="left" w:pos="709"/>
        </w:tabs>
        <w:suppressAutoHyphens/>
        <w:autoSpaceDE w:val="0"/>
        <w:jc w:val="both"/>
        <w:rPr>
          <w:rFonts w:ascii="Arial" w:eastAsia="Arial" w:hAnsi="Arial" w:cs="Arial"/>
          <w:sz w:val="28"/>
          <w:szCs w:val="28"/>
          <w:lang w:eastAsia="ar-SA"/>
        </w:rPr>
      </w:pPr>
      <w:r w:rsidRPr="00C95855">
        <w:rPr>
          <w:rFonts w:eastAsia="Arial"/>
          <w:sz w:val="28"/>
          <w:szCs w:val="28"/>
          <w:lang w:eastAsia="ar-SA"/>
        </w:rPr>
        <w:t xml:space="preserve">         - 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ситуации;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jc w:val="both"/>
        <w:rPr>
          <w:rFonts w:cs="Arial"/>
          <w:bCs/>
          <w:kern w:val="1"/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       - мониторинг федерального и регионального законодательства;</w:t>
      </w:r>
    </w:p>
    <w:p w:rsidR="00C95855" w:rsidRPr="00C95855" w:rsidRDefault="00C95855" w:rsidP="00C95855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cs="Arial"/>
          <w:bCs/>
          <w:kern w:val="1"/>
          <w:sz w:val="28"/>
          <w:szCs w:val="28"/>
          <w:lang w:bidi="ru-RU"/>
        </w:rPr>
      </w:pPr>
      <w:r w:rsidRPr="00C95855">
        <w:rPr>
          <w:rFonts w:cs="Arial"/>
          <w:bCs/>
          <w:kern w:val="1"/>
          <w:sz w:val="28"/>
          <w:szCs w:val="28"/>
          <w:lang w:bidi="ru-RU"/>
        </w:rPr>
        <w:t xml:space="preserve">         - разработка и принятие нормативных правовых актов, регулирующих отношения в сфере организации размещения заказов и управления муниципальными финансами.</w:t>
      </w:r>
    </w:p>
    <w:p w:rsidR="00C95855" w:rsidRPr="00C95855" w:rsidRDefault="00C95855" w:rsidP="00C95855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b/>
          <w:bCs/>
          <w:kern w:val="1"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ind w:firstLine="720"/>
        <w:jc w:val="center"/>
        <w:rPr>
          <w:b/>
          <w:bCs/>
          <w:kern w:val="1"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360"/>
          <w:tab w:val="left" w:pos="709"/>
        </w:tabs>
        <w:autoSpaceDE w:val="0"/>
        <w:autoSpaceDN w:val="0"/>
        <w:ind w:firstLine="720"/>
        <w:jc w:val="center"/>
        <w:rPr>
          <w:kern w:val="1"/>
          <w:sz w:val="28"/>
          <w:szCs w:val="28"/>
          <w:lang w:bidi="ru-RU"/>
        </w:rPr>
      </w:pPr>
      <w:r w:rsidRPr="00C95855">
        <w:rPr>
          <w:b/>
          <w:bCs/>
          <w:kern w:val="1"/>
          <w:sz w:val="28"/>
          <w:szCs w:val="28"/>
          <w:lang w:bidi="ru-RU"/>
        </w:rPr>
        <w:t>7. Оценка эффективности реализации программы.</w:t>
      </w:r>
    </w:p>
    <w:p w:rsidR="00C95855" w:rsidRPr="00C95855" w:rsidRDefault="00C95855" w:rsidP="00C95855">
      <w:pPr>
        <w:widowControl w:val="0"/>
        <w:tabs>
          <w:tab w:val="left" w:pos="360"/>
        </w:tabs>
        <w:autoSpaceDE w:val="0"/>
        <w:autoSpaceDN w:val="0"/>
        <w:ind w:firstLine="720"/>
        <w:jc w:val="both"/>
        <w:rPr>
          <w:kern w:val="1"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</w:t>
      </w:r>
      <w:proofErr w:type="gramStart"/>
      <w:r w:rsidRPr="00C95855">
        <w:rPr>
          <w:sz w:val="28"/>
          <w:szCs w:val="28"/>
          <w:lang w:bidi="ru-RU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C95855" w:rsidRPr="00C95855" w:rsidRDefault="00C95855" w:rsidP="00C9585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95855">
        <w:rPr>
          <w:sz w:val="28"/>
          <w:szCs w:val="28"/>
          <w:lang w:eastAsia="ar-SA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C95855" w:rsidRPr="00C95855" w:rsidRDefault="00C95855" w:rsidP="00C9585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95855">
        <w:rPr>
          <w:sz w:val="28"/>
          <w:szCs w:val="28"/>
          <w:lang w:eastAsia="ar-SA"/>
        </w:rPr>
        <w:lastRenderedPageBreak/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C95855" w:rsidRPr="00C95855" w:rsidRDefault="00C95855" w:rsidP="00C95855">
      <w:pPr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 w:rsidRPr="00C95855">
        <w:rPr>
          <w:sz w:val="28"/>
          <w:szCs w:val="28"/>
          <w:lang w:eastAsia="ar-SA"/>
        </w:rPr>
        <w:t xml:space="preserve">         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Оценка </w:t>
      </w:r>
      <w:proofErr w:type="gramStart"/>
      <w:r w:rsidRPr="00C95855">
        <w:rPr>
          <w:sz w:val="28"/>
          <w:szCs w:val="28"/>
          <w:lang w:bidi="ru-RU"/>
        </w:rPr>
        <w:t>достижения запланированных количественных значений целевых показателей эффективности реализации программы</w:t>
      </w:r>
      <w:proofErr w:type="gramEnd"/>
      <w:r w:rsidRPr="00C95855">
        <w:rPr>
          <w:sz w:val="28"/>
          <w:szCs w:val="28"/>
          <w:lang w:bidi="ru-RU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формулам:</w:t>
      </w:r>
    </w:p>
    <w:p w:rsidR="00C95855" w:rsidRPr="00C95855" w:rsidRDefault="00C95855" w:rsidP="00C95855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для показателей, желаемой тенденцией развития которых является рост значений:</w:t>
      </w:r>
    </w:p>
    <w:p w:rsidR="00C95855" w:rsidRPr="00C95855" w:rsidRDefault="00C95855" w:rsidP="00C95855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                     П  = 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П</w:t>
      </w:r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/ П    x 100%;</w:t>
      </w:r>
    </w:p>
    <w:p w:rsidR="00C95855" w:rsidRPr="00C95855" w:rsidRDefault="00C95855" w:rsidP="00C95855">
      <w:pPr>
        <w:widowControl w:val="0"/>
        <w:suppressAutoHyphens/>
        <w:autoSpaceDE w:val="0"/>
        <w:rPr>
          <w:rFonts w:ascii="Courier New" w:eastAsia="Calibri" w:hAnsi="Courier New" w:cs="Courier New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                      i    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ф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i</w:t>
      </w:r>
      <w:proofErr w:type="spellEnd"/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 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плi</w:t>
      </w:r>
      <w:proofErr w:type="spellEnd"/>
    </w:p>
    <w:p w:rsidR="00C95855" w:rsidRPr="00C95855" w:rsidRDefault="00C95855" w:rsidP="00C95855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для показателей, желаемой тенденцией развития которых является снижение значений:</w:t>
      </w:r>
    </w:p>
    <w:p w:rsidR="00C95855" w:rsidRPr="00C95855" w:rsidRDefault="00C95855" w:rsidP="00C95855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                  П  = 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П</w:t>
      </w:r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 / П   x 100%, где:</w:t>
      </w:r>
    </w:p>
    <w:p w:rsidR="00C95855" w:rsidRPr="00C95855" w:rsidRDefault="00C95855" w:rsidP="00C95855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                   i    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пл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i</w:t>
      </w:r>
      <w:proofErr w:type="spellEnd"/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 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фi</w:t>
      </w:r>
      <w:proofErr w:type="spellEnd"/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П</w:t>
      </w:r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-  степень  достижения  i-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го</w:t>
      </w:r>
      <w:proofErr w:type="spellEnd"/>
      <w:r w:rsidRPr="00C95855">
        <w:rPr>
          <w:rFonts w:eastAsia="Calibri"/>
          <w:sz w:val="28"/>
          <w:szCs w:val="28"/>
          <w:lang w:eastAsia="ar-SA"/>
        </w:rPr>
        <w:t xml:space="preserve">  показателя  эффективности  реализации</w:t>
      </w:r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i</w:t>
      </w:r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>программы</w:t>
      </w:r>
      <w:proofErr w:type="gramStart"/>
      <w:r w:rsidRPr="00C95855">
        <w:rPr>
          <w:rFonts w:eastAsia="Calibri"/>
          <w:sz w:val="28"/>
          <w:szCs w:val="28"/>
          <w:lang w:eastAsia="ar-SA"/>
        </w:rPr>
        <w:t xml:space="preserve"> (%);</w:t>
      </w:r>
      <w:proofErr w:type="gramEnd"/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П</w:t>
      </w:r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 -  фактическое  значение  i-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го</w:t>
      </w:r>
      <w:proofErr w:type="spellEnd"/>
      <w:r w:rsidRPr="00C95855">
        <w:rPr>
          <w:rFonts w:eastAsia="Calibri"/>
          <w:sz w:val="28"/>
          <w:szCs w:val="28"/>
          <w:lang w:eastAsia="ar-SA"/>
        </w:rPr>
        <w:t xml:space="preserve"> показателя эффективности реализации</w:t>
      </w:r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ф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i</w:t>
      </w:r>
      <w:proofErr w:type="spellEnd"/>
      <w:proofErr w:type="gramEnd"/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>программы (соответствующих единиц измерения);</w:t>
      </w:r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П</w:t>
      </w:r>
      <w:proofErr w:type="gramEnd"/>
      <w:r w:rsidRPr="00C95855">
        <w:rPr>
          <w:rFonts w:eastAsia="Calibri"/>
          <w:sz w:val="28"/>
          <w:szCs w:val="28"/>
          <w:lang w:eastAsia="ar-SA"/>
        </w:rPr>
        <w:t xml:space="preserve">     -  плановое  значение  i-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го</w:t>
      </w:r>
      <w:proofErr w:type="spellEnd"/>
      <w:r w:rsidRPr="00C95855">
        <w:rPr>
          <w:rFonts w:eastAsia="Calibri"/>
          <w:sz w:val="28"/>
          <w:szCs w:val="28"/>
          <w:lang w:eastAsia="ar-SA"/>
        </w:rPr>
        <w:t xml:space="preserve">  показателя  эффективности реализации</w:t>
      </w:r>
    </w:p>
    <w:p w:rsidR="00C95855" w:rsidRPr="00C95855" w:rsidRDefault="00C95855" w:rsidP="00C95855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 xml:space="preserve">     </w:t>
      </w:r>
      <w:proofErr w:type="spellStart"/>
      <w:r w:rsidRPr="00C95855">
        <w:rPr>
          <w:rFonts w:eastAsia="Calibri"/>
          <w:sz w:val="28"/>
          <w:szCs w:val="28"/>
          <w:lang w:eastAsia="ar-SA"/>
        </w:rPr>
        <w:t>пл</w:t>
      </w:r>
      <w:proofErr w:type="gramStart"/>
      <w:r w:rsidRPr="00C95855">
        <w:rPr>
          <w:rFonts w:eastAsia="Calibri"/>
          <w:sz w:val="28"/>
          <w:szCs w:val="28"/>
          <w:lang w:eastAsia="ar-SA"/>
        </w:rPr>
        <w:t>i</w:t>
      </w:r>
      <w:proofErr w:type="spellEnd"/>
      <w:proofErr w:type="gramEnd"/>
    </w:p>
    <w:p w:rsidR="00C95855" w:rsidRPr="00C95855" w:rsidRDefault="00C95855" w:rsidP="00C95855">
      <w:pPr>
        <w:widowControl w:val="0"/>
        <w:suppressAutoHyphens/>
        <w:autoSpaceDE w:val="0"/>
        <w:rPr>
          <w:rFonts w:ascii="Courier New" w:eastAsia="Calibri" w:hAnsi="Courier New" w:cs="Courier New"/>
          <w:sz w:val="28"/>
          <w:szCs w:val="28"/>
          <w:lang w:eastAsia="ar-SA"/>
        </w:rPr>
      </w:pPr>
      <w:r w:rsidRPr="00C95855">
        <w:rPr>
          <w:rFonts w:eastAsia="Calibri"/>
          <w:sz w:val="28"/>
          <w:szCs w:val="28"/>
          <w:lang w:eastAsia="ar-SA"/>
        </w:rPr>
        <w:t>программы (соответствующих единиц измерения).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        В случае если значения показателей эффективности реализации программы являются относительными (выражаются в процентах), то при расчете эти показатели отражаются в долях единицы.</w:t>
      </w:r>
    </w:p>
    <w:p w:rsidR="00C95855" w:rsidRPr="00C95855" w:rsidRDefault="00C95855" w:rsidP="00C95855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Оценка достижения за отчетный период запланированных целевых показателей эффективности реализации программы, имеющих качественную характеристику, будет считаться эффективной, если целевые показатели эффективности реализации подпрограммы выполнены в установленный законами и иными правовыми актами срок.</w:t>
      </w:r>
    </w:p>
    <w:p w:rsidR="00C95855" w:rsidRPr="00C95855" w:rsidRDefault="00C95855" w:rsidP="00C95855">
      <w:pPr>
        <w:widowControl w:val="0"/>
        <w:tabs>
          <w:tab w:val="left" w:pos="709"/>
        </w:tabs>
        <w:autoSpaceDE w:val="0"/>
        <w:autoSpaceDN w:val="0"/>
        <w:ind w:firstLine="539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 Программа по результатам </w:t>
      </w:r>
      <w:proofErr w:type="gramStart"/>
      <w:r w:rsidRPr="00C95855">
        <w:rPr>
          <w:sz w:val="28"/>
          <w:szCs w:val="28"/>
          <w:lang w:bidi="ru-RU"/>
        </w:rPr>
        <w:t>оценки достижения целевых показателей эффективности реализации программы</w:t>
      </w:r>
      <w:proofErr w:type="gramEnd"/>
      <w:r w:rsidRPr="00C95855">
        <w:rPr>
          <w:sz w:val="28"/>
          <w:szCs w:val="28"/>
          <w:lang w:bidi="ru-RU"/>
        </w:rPr>
        <w:t xml:space="preserve"> считается реализуемой:</w:t>
      </w:r>
    </w:p>
    <w:p w:rsidR="00C95855" w:rsidRPr="00C95855" w:rsidRDefault="00C95855" w:rsidP="00C95855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>с высоким уровнем эффективности, если не менее 80% целевых показателей эффективности реализации программы, запланированных на отчетный год, выполнены в полном объеме;</w:t>
      </w:r>
    </w:p>
    <w:p w:rsidR="00C95855" w:rsidRPr="00C95855" w:rsidRDefault="00C95855" w:rsidP="00C95855">
      <w:pPr>
        <w:widowControl w:val="0"/>
        <w:autoSpaceDE w:val="0"/>
        <w:autoSpaceDN w:val="0"/>
        <w:ind w:firstLine="539"/>
        <w:jc w:val="both"/>
        <w:rPr>
          <w:rFonts w:cs="Arial"/>
          <w:color w:val="000000"/>
          <w:sz w:val="28"/>
          <w:szCs w:val="28"/>
          <w:lang w:bidi="ru-RU"/>
        </w:rPr>
      </w:pPr>
      <w:r w:rsidRPr="00C95855">
        <w:rPr>
          <w:sz w:val="28"/>
          <w:szCs w:val="28"/>
          <w:lang w:bidi="ru-RU"/>
        </w:rPr>
        <w:t xml:space="preserve">с удовлетворительным уровнем эффективности, если не менее 75% целевых показателей эффективности реализации программы, </w:t>
      </w:r>
      <w:r w:rsidRPr="00C95855">
        <w:rPr>
          <w:sz w:val="28"/>
          <w:szCs w:val="28"/>
          <w:lang w:bidi="ru-RU"/>
        </w:rPr>
        <w:lastRenderedPageBreak/>
        <w:t>запланированных на отчетный год, выполнены в полном объеме;</w:t>
      </w: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39"/>
        <w:jc w:val="both"/>
        <w:rPr>
          <w:b/>
          <w:bCs/>
          <w:color w:val="000000"/>
          <w:sz w:val="28"/>
          <w:szCs w:val="28"/>
          <w:lang w:bidi="ru-RU"/>
        </w:rPr>
      </w:pPr>
      <w:bookmarkStart w:id="10" w:name="Par388"/>
      <w:bookmarkEnd w:id="10"/>
      <w:r w:rsidRPr="00C95855">
        <w:rPr>
          <w:rFonts w:cs="Arial"/>
          <w:color w:val="000000"/>
          <w:sz w:val="28"/>
          <w:szCs w:val="28"/>
          <w:lang w:bidi="ru-RU"/>
        </w:rPr>
        <w:t>с неудовлетворительным уровнем эффективности, если не менее 65% целевых показателей эффективности реализации программы, запланированных на отчетный год, выполнены в полном объеме.</w:t>
      </w: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50" w:after="15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50" w:after="150"/>
        <w:rPr>
          <w:b/>
          <w:bCs/>
          <w:color w:val="000000"/>
          <w:sz w:val="28"/>
          <w:szCs w:val="28"/>
          <w:lang w:bidi="ru-RU"/>
        </w:rPr>
      </w:pPr>
      <w:r w:rsidRPr="00C95855"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50" w:after="150"/>
        <w:rPr>
          <w:b/>
          <w:bCs/>
          <w:color w:val="000000"/>
          <w:sz w:val="28"/>
          <w:szCs w:val="28"/>
          <w:lang w:bidi="ru-RU"/>
        </w:rPr>
      </w:pPr>
    </w:p>
    <w:p w:rsidR="00C95855" w:rsidRPr="00C95855" w:rsidRDefault="00C95855" w:rsidP="00C958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50" w:after="150"/>
        <w:rPr>
          <w:b/>
          <w:bCs/>
          <w:color w:val="000000"/>
          <w:sz w:val="28"/>
          <w:szCs w:val="28"/>
          <w:lang w:bidi="ru-RU"/>
        </w:rPr>
      </w:pPr>
    </w:p>
    <w:p w:rsidR="00C95855" w:rsidRPr="00AC77A2" w:rsidRDefault="00C95855" w:rsidP="00C95855">
      <w:pPr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C95855">
        <w:rPr>
          <w:b/>
          <w:bCs/>
          <w:sz w:val="28"/>
          <w:szCs w:val="28"/>
          <w:lang w:bidi="ru-RU"/>
        </w:rPr>
        <w:t xml:space="preserve">                                                         </w:t>
      </w:r>
    </w:p>
    <w:p w:rsidR="00AC77A2" w:rsidRDefault="00AC77A2" w:rsidP="00AC77A2"/>
    <w:sectPr w:rsidR="00AC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56" w:rsidRDefault="0014647F">
    <w:pPr>
      <w:pStyle w:val="a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D634B0" wp14:editId="49AFF474">
              <wp:simplePos x="0" y="0"/>
              <wp:positionH relativeFrom="page">
                <wp:posOffset>3948430</wp:posOffset>
              </wp:positionH>
              <wp:positionV relativeFrom="page">
                <wp:posOffset>10057130</wp:posOffset>
              </wp:positionV>
              <wp:extent cx="2032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C56" w:rsidRDefault="0014647F">
                          <w:pPr>
                            <w:pStyle w:val="a5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0.9pt;margin-top:791.9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lsugIAAKg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" filled="f" stroked="f">
              <v:textbox inset="0,0,0,0">
                <w:txbxContent>
                  <w:p w:rsidR="00311C56" w:rsidRDefault="0014647F">
                    <w:pPr>
                      <w:pStyle w:val="a5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3862C4"/>
    <w:multiLevelType w:val="hybridMultilevel"/>
    <w:tmpl w:val="6180EBE0"/>
    <w:lvl w:ilvl="0" w:tplc="A2B8FB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A2"/>
    <w:rsid w:val="00014E05"/>
    <w:rsid w:val="00034028"/>
    <w:rsid w:val="000E5A8E"/>
    <w:rsid w:val="0014647F"/>
    <w:rsid w:val="001B2AF0"/>
    <w:rsid w:val="003D2D9F"/>
    <w:rsid w:val="0060219B"/>
    <w:rsid w:val="00621873"/>
    <w:rsid w:val="006B41F9"/>
    <w:rsid w:val="006C49C1"/>
    <w:rsid w:val="00786D85"/>
    <w:rsid w:val="007D2FA8"/>
    <w:rsid w:val="0095499E"/>
    <w:rsid w:val="00AC77A2"/>
    <w:rsid w:val="00AF19D5"/>
    <w:rsid w:val="00B97568"/>
    <w:rsid w:val="00C1021D"/>
    <w:rsid w:val="00C95855"/>
    <w:rsid w:val="00CC6C25"/>
    <w:rsid w:val="00CE74B6"/>
    <w:rsid w:val="00CE7BB5"/>
    <w:rsid w:val="00D143CC"/>
    <w:rsid w:val="00D2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AC77A2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AC7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585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5855"/>
  </w:style>
  <w:style w:type="paragraph" w:styleId="a7">
    <w:name w:val="List Paragraph"/>
    <w:basedOn w:val="a"/>
    <w:uiPriority w:val="34"/>
    <w:qFormat/>
    <w:rsid w:val="000E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AC77A2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AC7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9585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5855"/>
  </w:style>
  <w:style w:type="paragraph" w:styleId="a7">
    <w:name w:val="List Paragraph"/>
    <w:basedOn w:val="a"/>
    <w:uiPriority w:val="34"/>
    <w:qFormat/>
    <w:rsid w:val="000E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36276F0B7108DDB64FDEE77432ABF7C1A9535F7453B2AF657587DD8CA524FF111D5E5D9B6271ECX6c3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36276F0B7108DDB64FDEE77432ABF7C1A954577255B2AF657587DD8CA524FF111D5E5D9B6173E1X6c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6276F0B7108DDB64FDEE77432ABF7C1A9535F7453B2AF657587DD8CA524FF111D5E5D9B6274EAX6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2023-03-15T13:42:00Z</cp:lastPrinted>
  <dcterms:created xsi:type="dcterms:W3CDTF">2023-03-15T13:40:00Z</dcterms:created>
  <dcterms:modified xsi:type="dcterms:W3CDTF">2023-03-15T13:46:00Z</dcterms:modified>
</cp:coreProperties>
</file>